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110" w:rsidRDefault="00954110" w:rsidP="005F3E43">
      <w:pPr>
        <w:ind w:left="0"/>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967"/>
        <w:gridCol w:w="8103"/>
      </w:tblGrid>
      <w:tr w:rsidR="0085168B" w:rsidRPr="00692553" w:rsidTr="00B26FD2">
        <w:trPr>
          <w:trHeight w:val="360"/>
        </w:trPr>
        <w:tc>
          <w:tcPr>
            <w:tcW w:w="1971" w:type="dxa"/>
            <w:tcBorders>
              <w:top w:val="single" w:sz="12" w:space="0" w:color="BFBFBF" w:themeColor="background1" w:themeShade="BF"/>
            </w:tcBorders>
            <w:shd w:val="clear" w:color="auto" w:fill="F2F2F2" w:themeFill="background1" w:themeFillShade="F2"/>
            <w:vAlign w:val="center"/>
          </w:tcPr>
          <w:p w:rsidR="0085168B" w:rsidRPr="001674D9" w:rsidRDefault="00E60E43" w:rsidP="00954110">
            <w:pPr>
              <w:pStyle w:val="Heading3"/>
              <w:rPr>
                <w:color w:val="auto"/>
              </w:rPr>
            </w:pPr>
            <w:r w:rsidRPr="001674D9">
              <w:rPr>
                <w:color w:val="auto"/>
              </w:rPr>
              <w:t>Meeting called by</w:t>
            </w:r>
          </w:p>
        </w:tc>
        <w:tc>
          <w:tcPr>
            <w:tcW w:w="8119" w:type="dxa"/>
            <w:tcBorders>
              <w:top w:val="single" w:sz="12" w:space="0" w:color="BFBFBF" w:themeColor="background1" w:themeShade="BF"/>
            </w:tcBorders>
            <w:shd w:val="clear" w:color="auto" w:fill="auto"/>
            <w:vAlign w:val="center"/>
          </w:tcPr>
          <w:p w:rsidR="0085168B" w:rsidRPr="00692553" w:rsidRDefault="009D7761" w:rsidP="005052C5">
            <w:r>
              <w:t>Claude Oliver</w:t>
            </w:r>
          </w:p>
        </w:tc>
      </w:tr>
      <w:tr w:rsidR="0085168B" w:rsidRPr="00692553" w:rsidTr="00B26FD2">
        <w:trPr>
          <w:trHeight w:val="360"/>
        </w:trPr>
        <w:tc>
          <w:tcPr>
            <w:tcW w:w="1971" w:type="dxa"/>
            <w:shd w:val="clear" w:color="auto" w:fill="F2F2F2" w:themeFill="background1" w:themeFillShade="F2"/>
            <w:vAlign w:val="center"/>
          </w:tcPr>
          <w:p w:rsidR="0085168B" w:rsidRPr="001674D9" w:rsidRDefault="00E60E43" w:rsidP="00954110">
            <w:pPr>
              <w:pStyle w:val="Heading3"/>
              <w:rPr>
                <w:color w:val="auto"/>
              </w:rPr>
            </w:pPr>
            <w:r w:rsidRPr="001674D9">
              <w:rPr>
                <w:color w:val="auto"/>
              </w:rPr>
              <w:t>Type of meeting</w:t>
            </w:r>
          </w:p>
        </w:tc>
        <w:tc>
          <w:tcPr>
            <w:tcW w:w="8119" w:type="dxa"/>
            <w:shd w:val="clear" w:color="auto" w:fill="auto"/>
            <w:vAlign w:val="center"/>
          </w:tcPr>
          <w:p w:rsidR="0085168B" w:rsidRPr="00692553" w:rsidRDefault="009D7761" w:rsidP="005052C5">
            <w:r>
              <w:t>CIDG/MERT/ELCT/CIS Program Advisory Meeting</w:t>
            </w:r>
          </w:p>
        </w:tc>
      </w:tr>
      <w:tr w:rsidR="00B31F19" w:rsidRPr="00692553" w:rsidTr="00B26FD2">
        <w:trPr>
          <w:trHeight w:val="360"/>
        </w:trPr>
        <w:tc>
          <w:tcPr>
            <w:tcW w:w="1971" w:type="dxa"/>
            <w:shd w:val="clear" w:color="auto" w:fill="F2F2F2" w:themeFill="background1" w:themeFillShade="F2"/>
            <w:vAlign w:val="center"/>
          </w:tcPr>
          <w:p w:rsidR="00B31F19" w:rsidRPr="001674D9" w:rsidRDefault="00B31F19" w:rsidP="00954110">
            <w:pPr>
              <w:pStyle w:val="Heading3"/>
              <w:rPr>
                <w:color w:val="auto"/>
              </w:rPr>
            </w:pPr>
            <w:r>
              <w:rPr>
                <w:color w:val="auto"/>
              </w:rPr>
              <w:t>DATE &amp; tIME</w:t>
            </w:r>
          </w:p>
        </w:tc>
        <w:tc>
          <w:tcPr>
            <w:tcW w:w="8119" w:type="dxa"/>
            <w:shd w:val="clear" w:color="auto" w:fill="auto"/>
            <w:vAlign w:val="center"/>
          </w:tcPr>
          <w:p w:rsidR="00B31F19" w:rsidRDefault="009D7761" w:rsidP="005052C5">
            <w:r>
              <w:t>April 17, 2018 at 6pm</w:t>
            </w:r>
          </w:p>
        </w:tc>
      </w:tr>
      <w:tr w:rsidR="0085168B" w:rsidRPr="00692553" w:rsidTr="00B26FD2">
        <w:trPr>
          <w:trHeight w:val="360"/>
        </w:trPr>
        <w:tc>
          <w:tcPr>
            <w:tcW w:w="1971" w:type="dxa"/>
            <w:shd w:val="clear" w:color="auto" w:fill="F2F2F2" w:themeFill="background1" w:themeFillShade="F2"/>
            <w:vAlign w:val="center"/>
          </w:tcPr>
          <w:p w:rsidR="0085168B" w:rsidRPr="001674D9" w:rsidRDefault="00E60E43" w:rsidP="00954110">
            <w:pPr>
              <w:pStyle w:val="Heading3"/>
              <w:rPr>
                <w:color w:val="auto"/>
              </w:rPr>
            </w:pPr>
            <w:r w:rsidRPr="001674D9">
              <w:rPr>
                <w:color w:val="auto"/>
              </w:rPr>
              <w:t>Facilitator</w:t>
            </w:r>
          </w:p>
        </w:tc>
        <w:tc>
          <w:tcPr>
            <w:tcW w:w="8119" w:type="dxa"/>
            <w:shd w:val="clear" w:color="auto" w:fill="auto"/>
            <w:vAlign w:val="center"/>
          </w:tcPr>
          <w:p w:rsidR="0085168B" w:rsidRPr="00692553" w:rsidRDefault="009D7761" w:rsidP="005052C5">
            <w:r>
              <w:t>Claude Oliver</w:t>
            </w:r>
          </w:p>
        </w:tc>
      </w:tr>
      <w:tr w:rsidR="0085168B" w:rsidRPr="00692553" w:rsidTr="00B26FD2">
        <w:trPr>
          <w:trHeight w:val="360"/>
        </w:trPr>
        <w:tc>
          <w:tcPr>
            <w:tcW w:w="1971" w:type="dxa"/>
            <w:shd w:val="clear" w:color="auto" w:fill="F2F2F2" w:themeFill="background1" w:themeFillShade="F2"/>
            <w:vAlign w:val="center"/>
          </w:tcPr>
          <w:p w:rsidR="0085168B" w:rsidRPr="001674D9" w:rsidRDefault="0085168B" w:rsidP="00954110">
            <w:pPr>
              <w:pStyle w:val="Heading3"/>
              <w:rPr>
                <w:color w:val="auto"/>
              </w:rPr>
            </w:pPr>
            <w:r w:rsidRPr="001674D9">
              <w:rPr>
                <w:color w:val="auto"/>
              </w:rPr>
              <w:t>Note take</w:t>
            </w:r>
            <w:r w:rsidR="00E60E43" w:rsidRPr="001674D9">
              <w:rPr>
                <w:color w:val="auto"/>
              </w:rPr>
              <w:t>r</w:t>
            </w:r>
          </w:p>
        </w:tc>
        <w:tc>
          <w:tcPr>
            <w:tcW w:w="8119" w:type="dxa"/>
            <w:shd w:val="clear" w:color="auto" w:fill="auto"/>
            <w:vAlign w:val="center"/>
          </w:tcPr>
          <w:p w:rsidR="0085168B" w:rsidRPr="00692553" w:rsidRDefault="009D7761" w:rsidP="005052C5">
            <w:r>
              <w:t>Claude Oliver</w:t>
            </w:r>
          </w:p>
        </w:tc>
      </w:tr>
      <w:tr w:rsidR="0085168B" w:rsidRPr="00692553" w:rsidTr="00B26FD2">
        <w:trPr>
          <w:trHeight w:val="360"/>
        </w:trPr>
        <w:tc>
          <w:tcPr>
            <w:tcW w:w="1971" w:type="dxa"/>
            <w:shd w:val="clear" w:color="auto" w:fill="F2F2F2" w:themeFill="background1" w:themeFillShade="F2"/>
            <w:vAlign w:val="center"/>
          </w:tcPr>
          <w:p w:rsidR="0085168B" w:rsidRPr="001674D9" w:rsidRDefault="00E71DBA" w:rsidP="00954110">
            <w:pPr>
              <w:pStyle w:val="Heading3"/>
              <w:rPr>
                <w:color w:val="auto"/>
              </w:rPr>
            </w:pPr>
            <w:r w:rsidRPr="001674D9">
              <w:rPr>
                <w:color w:val="auto"/>
              </w:rPr>
              <w:t>Attendees</w:t>
            </w:r>
          </w:p>
        </w:tc>
        <w:tc>
          <w:tcPr>
            <w:tcW w:w="8119" w:type="dxa"/>
            <w:shd w:val="clear" w:color="auto" w:fill="auto"/>
            <w:vAlign w:val="center"/>
          </w:tcPr>
          <w:p w:rsidR="0085168B" w:rsidRPr="00692553" w:rsidRDefault="009D7761" w:rsidP="00526AC8">
            <w:r>
              <w:t>See sign in sheet  (26 participants)</w:t>
            </w:r>
          </w:p>
        </w:tc>
      </w:tr>
    </w:tbl>
    <w:p w:rsidR="00954110" w:rsidRPr="00B31F19" w:rsidRDefault="00954110" w:rsidP="00954110">
      <w:pPr>
        <w:pStyle w:val="Heading2"/>
        <w:rPr>
          <w:b/>
          <w:u w:val="single"/>
        </w:rPr>
      </w:pPr>
      <w:r w:rsidRPr="00B31F19">
        <w:rPr>
          <w:b/>
          <w:u w:val="single"/>
        </w:rPr>
        <w:t>Agenda topics</w:t>
      </w:r>
    </w:p>
    <w:p w:rsidR="00D8181B" w:rsidRDefault="00D8181B">
      <w:bookmarkStart w:id="0" w:name="MinuteItems"/>
      <w:bookmarkStart w:id="1" w:name="MinuteTopic"/>
      <w:bookmarkStart w:id="2" w:name="MinuteTopicSection"/>
      <w:bookmarkEnd w:id="0"/>
      <w:bookmarkEnd w:id="1"/>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5035"/>
        <w:gridCol w:w="862"/>
        <w:gridCol w:w="4173"/>
      </w:tblGrid>
      <w:tr w:rsidR="00B31F19" w:rsidRPr="00692553" w:rsidTr="00B31F19">
        <w:trPr>
          <w:trHeight w:val="288"/>
        </w:trPr>
        <w:tc>
          <w:tcPr>
            <w:tcW w:w="5035" w:type="dxa"/>
            <w:tcBorders>
              <w:top w:val="single" w:sz="12" w:space="0" w:color="BFBFBF" w:themeColor="background1" w:themeShade="BF"/>
            </w:tcBorders>
            <w:shd w:val="clear" w:color="auto" w:fill="auto"/>
            <w:vAlign w:val="center"/>
          </w:tcPr>
          <w:p w:rsidR="00B31F19" w:rsidRDefault="00B31F19" w:rsidP="005677D8">
            <w:pPr>
              <w:rPr>
                <w:b/>
              </w:rPr>
            </w:pPr>
            <w:r>
              <w:rPr>
                <w:b/>
              </w:rPr>
              <w:t xml:space="preserve">TOPIC:  </w:t>
            </w:r>
            <w:r w:rsidR="009D7761">
              <w:rPr>
                <w:b/>
              </w:rPr>
              <w:t>Architecture and Engineering Drafting</w:t>
            </w:r>
          </w:p>
        </w:tc>
        <w:tc>
          <w:tcPr>
            <w:tcW w:w="5035" w:type="dxa"/>
            <w:gridSpan w:val="2"/>
            <w:tcBorders>
              <w:top w:val="single" w:sz="12" w:space="0" w:color="BFBFBF" w:themeColor="background1" w:themeShade="BF"/>
            </w:tcBorders>
            <w:shd w:val="clear" w:color="auto" w:fill="auto"/>
            <w:vAlign w:val="center"/>
          </w:tcPr>
          <w:p w:rsidR="00B31F19" w:rsidRDefault="00B31F19" w:rsidP="005677D8">
            <w:pPr>
              <w:rPr>
                <w:b/>
              </w:rPr>
            </w:pPr>
            <w:r>
              <w:rPr>
                <w:b/>
              </w:rPr>
              <w:t xml:space="preserve">PRESENTER:  </w:t>
            </w:r>
            <w:r w:rsidR="009D7761">
              <w:rPr>
                <w:b/>
              </w:rPr>
              <w:t>Claude Oliver</w:t>
            </w:r>
          </w:p>
        </w:tc>
      </w:tr>
      <w:tr w:rsidR="001674D9" w:rsidRPr="00692553" w:rsidTr="00B31F19">
        <w:trPr>
          <w:trHeight w:val="288"/>
        </w:trPr>
        <w:tc>
          <w:tcPr>
            <w:tcW w:w="10070" w:type="dxa"/>
            <w:gridSpan w:val="3"/>
            <w:tcBorders>
              <w:top w:val="single" w:sz="12" w:space="0" w:color="BFBFBF" w:themeColor="background1" w:themeShade="BF"/>
            </w:tcBorders>
            <w:shd w:val="clear" w:color="auto" w:fill="F2F2F2" w:themeFill="background1" w:themeFillShade="F2"/>
            <w:vAlign w:val="center"/>
          </w:tcPr>
          <w:p w:rsidR="001674D9" w:rsidRPr="001674D9" w:rsidRDefault="001674D9" w:rsidP="00B26FD2">
            <w:pPr>
              <w:rPr>
                <w:b/>
              </w:rPr>
            </w:pPr>
            <w:bookmarkStart w:id="3" w:name="MinuteDiscussion"/>
            <w:bookmarkEnd w:id="3"/>
            <w:r>
              <w:rPr>
                <w:b/>
              </w:rPr>
              <w:t>DISCUSSION</w:t>
            </w:r>
            <w:r w:rsidR="00FD1874">
              <w:rPr>
                <w:b/>
              </w:rPr>
              <w:t>/CONCLUSIONS</w:t>
            </w:r>
          </w:p>
        </w:tc>
      </w:tr>
      <w:tr w:rsidR="001674D9" w:rsidRPr="00692553" w:rsidTr="008104C2">
        <w:trPr>
          <w:trHeight w:val="288"/>
        </w:trPr>
        <w:tc>
          <w:tcPr>
            <w:tcW w:w="10070" w:type="dxa"/>
            <w:gridSpan w:val="3"/>
            <w:shd w:val="clear" w:color="auto" w:fill="auto"/>
            <w:vAlign w:val="center"/>
          </w:tcPr>
          <w:p w:rsidR="001674D9" w:rsidRDefault="00BB14CA" w:rsidP="00D11D8D">
            <w:pPr>
              <w:pStyle w:val="ListParagraph"/>
              <w:numPr>
                <w:ilvl w:val="0"/>
                <w:numId w:val="1"/>
              </w:numPr>
              <w:ind w:left="455"/>
            </w:pPr>
            <w:r>
              <w:t>Discussed the change from CIDG</w:t>
            </w:r>
            <w:r w:rsidR="001F5AE9">
              <w:t xml:space="preserve"> program name to ARCH &amp;</w:t>
            </w:r>
            <w:r>
              <w:t xml:space="preserve"> ENGD </w:t>
            </w:r>
            <w:r w:rsidR="001F5AE9">
              <w:t>program name for</w:t>
            </w:r>
            <w:r>
              <w:t xml:space="preserve"> all Architecture and Engineering Drafting courses.  These new program names will be align</w:t>
            </w:r>
            <w:r w:rsidR="00A63DA0">
              <w:t>ed</w:t>
            </w:r>
            <w:r>
              <w:t xml:space="preserve"> with the state top codes and the public’s understanding of our programs.  Advisory members agreed to these changes and shared the benefits and positive outcomes.</w:t>
            </w:r>
            <w:r w:rsidR="003E4DE1">
              <w:t xml:space="preserve">  </w:t>
            </w:r>
            <w:r w:rsidR="003E4DE1" w:rsidRPr="003E4DE1">
              <w:rPr>
                <w:b/>
                <w:u w:val="single"/>
              </w:rPr>
              <w:t>(Advisory committee members agreed with the program name changes)</w:t>
            </w:r>
          </w:p>
        </w:tc>
      </w:tr>
      <w:tr w:rsidR="00526AC8" w:rsidRPr="00692553" w:rsidTr="008104C2">
        <w:trPr>
          <w:trHeight w:val="288"/>
        </w:trPr>
        <w:tc>
          <w:tcPr>
            <w:tcW w:w="10070" w:type="dxa"/>
            <w:gridSpan w:val="3"/>
            <w:shd w:val="clear" w:color="auto" w:fill="auto"/>
            <w:vAlign w:val="center"/>
          </w:tcPr>
          <w:p w:rsidR="00526AC8" w:rsidRDefault="008A6C86" w:rsidP="00D11D8D">
            <w:pPr>
              <w:pStyle w:val="ListParagraph"/>
              <w:numPr>
                <w:ilvl w:val="0"/>
                <w:numId w:val="1"/>
              </w:numPr>
              <w:ind w:left="455"/>
            </w:pPr>
            <w:r>
              <w:t xml:space="preserve">Discussed the need to update the current three certificates (Architectural CADD Technician 1 certificate of career preparation, CADD Technician 1 certificate of career preparation, and Engineering Drafting 1 certificate of </w:t>
            </w:r>
            <w:proofErr w:type="spellStart"/>
            <w:r>
              <w:t>carreer</w:t>
            </w:r>
            <w:proofErr w:type="spellEnd"/>
            <w:r>
              <w:t xml:space="preserve"> preparation) from 9 units to 15 units.  Handed out a flyer with the proposed courses to increase these three certificates to 15 units.</w:t>
            </w:r>
            <w:r w:rsidR="00474C41">
              <w:t xml:space="preserve">  Also, it will be necessary to create A.S. degrees for Architecture and Engineering Drafting.</w:t>
            </w:r>
            <w:r>
              <w:t xml:space="preserve">  </w:t>
            </w:r>
            <w:r w:rsidR="003E4DE1" w:rsidRPr="003E4DE1">
              <w:rPr>
                <w:b/>
                <w:u w:val="single"/>
              </w:rPr>
              <w:t>(Advisory committee</w:t>
            </w:r>
            <w:r w:rsidR="003E4DE1">
              <w:rPr>
                <w:b/>
                <w:u w:val="single"/>
              </w:rPr>
              <w:t xml:space="preserve"> members agreed with the certificate updates and unit changes</w:t>
            </w:r>
            <w:r w:rsidR="00474C41">
              <w:rPr>
                <w:b/>
                <w:u w:val="single"/>
              </w:rPr>
              <w:t xml:space="preserve"> as well as the creation of the new A.S. degrees</w:t>
            </w:r>
            <w:r w:rsidR="003E4DE1" w:rsidRPr="003E4DE1">
              <w:rPr>
                <w:b/>
                <w:u w:val="single"/>
              </w:rPr>
              <w:t>)</w:t>
            </w:r>
          </w:p>
        </w:tc>
      </w:tr>
      <w:tr w:rsidR="0085168B" w:rsidRPr="00692553" w:rsidTr="008104C2">
        <w:trPr>
          <w:trHeight w:val="288"/>
        </w:trPr>
        <w:tc>
          <w:tcPr>
            <w:tcW w:w="10070" w:type="dxa"/>
            <w:gridSpan w:val="3"/>
            <w:shd w:val="clear" w:color="auto" w:fill="auto"/>
            <w:vAlign w:val="center"/>
          </w:tcPr>
          <w:p w:rsidR="0085168B" w:rsidRPr="00FD6B8B" w:rsidRDefault="003E4DE1" w:rsidP="00D11D8D">
            <w:pPr>
              <w:pStyle w:val="ListParagraph"/>
              <w:numPr>
                <w:ilvl w:val="0"/>
                <w:numId w:val="1"/>
              </w:numPr>
              <w:ind w:left="455"/>
            </w:pPr>
            <w:r>
              <w:t xml:space="preserve">Discussed the possible addition of an Interior Design program and related certificate.  </w:t>
            </w:r>
            <w:r w:rsidRPr="003E4DE1">
              <w:rPr>
                <w:b/>
                <w:u w:val="single"/>
              </w:rPr>
              <w:t>(Claude was going to speak with the counseling staff to find out what kind of interest there has been in Interior Design from incoming students)</w:t>
            </w:r>
          </w:p>
          <w:p w:rsidR="00FD6B8B" w:rsidRPr="001E5F8C" w:rsidRDefault="00FD6B8B" w:rsidP="00D11D8D">
            <w:pPr>
              <w:pStyle w:val="ListParagraph"/>
              <w:numPr>
                <w:ilvl w:val="0"/>
                <w:numId w:val="1"/>
              </w:numPr>
              <w:ind w:left="455"/>
            </w:pPr>
            <w:r>
              <w:t xml:space="preserve">Discussed the need to change CIDG 95 Intro to </w:t>
            </w:r>
            <w:proofErr w:type="spellStart"/>
            <w:r>
              <w:t>Solidworks</w:t>
            </w:r>
            <w:proofErr w:type="spellEnd"/>
            <w:r>
              <w:t xml:space="preserve"> and CIDG 110 Intro to AutoCAD to 4 unit courses and make them CSU/UC transferable.  CSU Long Beach would like to start a satellite Engineering program at VVC similar to the one at Antelope Valley College.</w:t>
            </w:r>
            <w:r w:rsidR="001E5F8C">
              <w:t xml:space="preserve">  These course and unit changes will require the certificates to be updated.</w:t>
            </w:r>
            <w:r>
              <w:t xml:space="preserve">  </w:t>
            </w:r>
            <w:r w:rsidRPr="003E4DE1">
              <w:rPr>
                <w:b/>
                <w:u w:val="single"/>
              </w:rPr>
              <w:t>(Advisory committee</w:t>
            </w:r>
            <w:r>
              <w:rPr>
                <w:b/>
                <w:u w:val="single"/>
              </w:rPr>
              <w:t xml:space="preserve"> members agreed with the course updates and unit changes</w:t>
            </w:r>
            <w:r w:rsidR="001E5F8C">
              <w:rPr>
                <w:b/>
                <w:u w:val="single"/>
              </w:rPr>
              <w:t xml:space="preserve"> and the certificate updates</w:t>
            </w:r>
            <w:r w:rsidRPr="003E4DE1">
              <w:rPr>
                <w:b/>
                <w:u w:val="single"/>
              </w:rPr>
              <w:t>)</w:t>
            </w:r>
          </w:p>
          <w:p w:rsidR="001E5F8C" w:rsidRPr="001E5F8C" w:rsidRDefault="001E5F8C" w:rsidP="00D11D8D">
            <w:pPr>
              <w:pStyle w:val="ListParagraph"/>
              <w:numPr>
                <w:ilvl w:val="0"/>
                <w:numId w:val="1"/>
              </w:numPr>
              <w:ind w:left="455"/>
            </w:pPr>
            <w:r>
              <w:t xml:space="preserve">Discussion regarding breaking the CIDG 101 Intro to Drafting course into 2 separate 2 unit courses entitled Intro to Engineering Drafting and Intro to Architectural Drafting.  They would be offered as two 8-week courses and would run back to back in the first and second 8-weeks.  The corresponding certificates would need to be updated as well.  </w:t>
            </w:r>
            <w:r w:rsidRPr="003E4DE1">
              <w:rPr>
                <w:b/>
                <w:u w:val="single"/>
              </w:rPr>
              <w:t>(Advisory committee</w:t>
            </w:r>
            <w:r>
              <w:rPr>
                <w:b/>
                <w:u w:val="single"/>
              </w:rPr>
              <w:t xml:space="preserve"> members agreed with the course updates and unit changes and the certificate updates</w:t>
            </w:r>
            <w:r w:rsidRPr="003E4DE1">
              <w:rPr>
                <w:b/>
                <w:u w:val="single"/>
              </w:rPr>
              <w:t>)</w:t>
            </w:r>
            <w:r>
              <w:rPr>
                <w:b/>
                <w:u w:val="single"/>
              </w:rPr>
              <w:t xml:space="preserve">   </w:t>
            </w:r>
          </w:p>
          <w:p w:rsidR="001E5F8C" w:rsidRDefault="001E5F8C" w:rsidP="00D11D8D">
            <w:pPr>
              <w:pStyle w:val="ListParagraph"/>
              <w:numPr>
                <w:ilvl w:val="0"/>
                <w:numId w:val="1"/>
              </w:numPr>
              <w:ind w:left="455"/>
            </w:pPr>
            <w:r>
              <w:t xml:space="preserve">Discussed the merging of CIDG, MERT, Electronics, and Physics departments into one new department entitled Engineering.  Each program would retain its separate new names (Animation, Architecture, Engineering Drafting, Electronics, and Physics) and program prefixes.  This merger would allow the programs to work more closely together when creating the new Pre-Engineering A.S. degree.  </w:t>
            </w:r>
            <w:r w:rsidRPr="001E5F8C">
              <w:rPr>
                <w:b/>
                <w:u w:val="single"/>
              </w:rPr>
              <w:t>(Claude and Khalid along with Michael B. from Physics will be approaching administration and VVCFA to create and sign an MOU for this merger)</w:t>
            </w:r>
            <w:r>
              <w:t xml:space="preserve"> </w:t>
            </w:r>
          </w:p>
          <w:p w:rsidR="00982C40" w:rsidRPr="00692553" w:rsidRDefault="00982C40" w:rsidP="00D11D8D">
            <w:pPr>
              <w:pStyle w:val="ListParagraph"/>
              <w:numPr>
                <w:ilvl w:val="0"/>
                <w:numId w:val="1"/>
              </w:numPr>
              <w:ind w:left="455"/>
            </w:pPr>
            <w:r>
              <w:t>Create a Pre-Engineering A.S. degree consisting of approx. 72 units of course work.</w:t>
            </w:r>
            <w:bookmarkStart w:id="4" w:name="_GoBack"/>
            <w:bookmarkEnd w:id="4"/>
            <w:r>
              <w:t xml:space="preserve"> and pathway for students.  </w:t>
            </w:r>
            <w:r w:rsidRPr="003E4DE1">
              <w:rPr>
                <w:b/>
                <w:u w:val="single"/>
              </w:rPr>
              <w:t>(Advisory committee</w:t>
            </w:r>
            <w:r>
              <w:rPr>
                <w:b/>
                <w:u w:val="single"/>
              </w:rPr>
              <w:t xml:space="preserve"> members agreed with the</w:t>
            </w:r>
            <w:r>
              <w:rPr>
                <w:b/>
                <w:u w:val="single"/>
              </w:rPr>
              <w:t xml:space="preserve"> idea of creating a Pre-Engineering A.S. degree that will consist of approx. 72 units of course work.</w:t>
            </w:r>
          </w:p>
        </w:tc>
      </w:tr>
      <w:tr w:rsidR="008104C2" w:rsidRPr="00692553" w:rsidTr="008104C2">
        <w:trPr>
          <w:trHeight w:val="288"/>
        </w:trPr>
        <w:tc>
          <w:tcPr>
            <w:tcW w:w="5897" w:type="dxa"/>
            <w:gridSpan w:val="2"/>
            <w:tcBorders>
              <w:top w:val="single" w:sz="12" w:space="0" w:color="BFBFBF" w:themeColor="background1" w:themeShade="BF"/>
            </w:tcBorders>
            <w:shd w:val="clear" w:color="auto" w:fill="F2F2F2" w:themeFill="background1" w:themeFillShade="F2"/>
            <w:vAlign w:val="center"/>
          </w:tcPr>
          <w:p w:rsidR="008104C2" w:rsidRPr="001674D9" w:rsidRDefault="008104C2" w:rsidP="00D8181B">
            <w:pPr>
              <w:pStyle w:val="Heading3"/>
              <w:rPr>
                <w:color w:val="auto"/>
              </w:rPr>
            </w:pPr>
            <w:bookmarkStart w:id="5" w:name="MinuteConclusion"/>
            <w:bookmarkStart w:id="6" w:name="MinuteActionItems"/>
            <w:bookmarkEnd w:id="5"/>
            <w:bookmarkEnd w:id="6"/>
            <w:r w:rsidRPr="001674D9">
              <w:rPr>
                <w:color w:val="auto"/>
              </w:rPr>
              <w:t>Action items</w:t>
            </w:r>
          </w:p>
        </w:tc>
        <w:tc>
          <w:tcPr>
            <w:tcW w:w="4173" w:type="dxa"/>
            <w:tcBorders>
              <w:top w:val="single" w:sz="12" w:space="0" w:color="BFBFBF" w:themeColor="background1" w:themeShade="BF"/>
            </w:tcBorders>
            <w:shd w:val="clear" w:color="auto" w:fill="F2F2F2" w:themeFill="background1" w:themeFillShade="F2"/>
            <w:vAlign w:val="center"/>
          </w:tcPr>
          <w:p w:rsidR="008104C2" w:rsidRPr="001674D9" w:rsidRDefault="008104C2" w:rsidP="00D8181B">
            <w:pPr>
              <w:pStyle w:val="Heading3"/>
              <w:rPr>
                <w:color w:val="auto"/>
              </w:rPr>
            </w:pPr>
            <w:bookmarkStart w:id="7" w:name="MinutePersonResponsible"/>
            <w:bookmarkEnd w:id="7"/>
            <w:r w:rsidRPr="001674D9">
              <w:rPr>
                <w:color w:val="auto"/>
              </w:rPr>
              <w:t>Person responsible</w:t>
            </w:r>
            <w:bookmarkStart w:id="8" w:name="MinuteDeadline"/>
            <w:bookmarkEnd w:id="8"/>
          </w:p>
        </w:tc>
      </w:tr>
      <w:tr w:rsidR="008104C2" w:rsidRPr="00692553" w:rsidTr="00034227">
        <w:trPr>
          <w:trHeight w:val="288"/>
        </w:trPr>
        <w:tc>
          <w:tcPr>
            <w:tcW w:w="5897" w:type="dxa"/>
            <w:gridSpan w:val="2"/>
            <w:shd w:val="clear" w:color="auto" w:fill="auto"/>
            <w:vAlign w:val="center"/>
          </w:tcPr>
          <w:p w:rsidR="008104C2" w:rsidRPr="00692553" w:rsidRDefault="00B524F0" w:rsidP="00171828">
            <w:pPr>
              <w:ind w:left="445"/>
            </w:pPr>
            <w:r>
              <w:t>Update curriculum, certifica</w:t>
            </w:r>
            <w:r>
              <w:t>tes, and change CIDG to ARCH and ENGD</w:t>
            </w:r>
          </w:p>
        </w:tc>
        <w:tc>
          <w:tcPr>
            <w:tcW w:w="4173" w:type="dxa"/>
            <w:shd w:val="clear" w:color="auto" w:fill="auto"/>
            <w:vAlign w:val="center"/>
          </w:tcPr>
          <w:p w:rsidR="00B524F0" w:rsidRPr="00692553" w:rsidRDefault="00B524F0" w:rsidP="00EE5EF7">
            <w:pPr>
              <w:ind w:left="0"/>
            </w:pPr>
            <w:r>
              <w:t xml:space="preserve"> Claude Oliver</w:t>
            </w:r>
          </w:p>
        </w:tc>
      </w:tr>
      <w:tr w:rsidR="00B524F0" w:rsidRPr="00692553" w:rsidTr="00034227">
        <w:trPr>
          <w:trHeight w:val="288"/>
        </w:trPr>
        <w:tc>
          <w:tcPr>
            <w:tcW w:w="5897" w:type="dxa"/>
            <w:gridSpan w:val="2"/>
            <w:shd w:val="clear" w:color="auto" w:fill="auto"/>
            <w:vAlign w:val="center"/>
          </w:tcPr>
          <w:p w:rsidR="00B524F0" w:rsidRDefault="00B524F0" w:rsidP="00171828">
            <w:pPr>
              <w:ind w:left="445"/>
            </w:pPr>
            <w:r>
              <w:t>Change 95 &amp; 110 to 4 units and make 95 transferable to CSU/UC</w:t>
            </w:r>
          </w:p>
        </w:tc>
        <w:tc>
          <w:tcPr>
            <w:tcW w:w="4173" w:type="dxa"/>
            <w:shd w:val="clear" w:color="auto" w:fill="auto"/>
            <w:vAlign w:val="center"/>
          </w:tcPr>
          <w:p w:rsidR="00B524F0" w:rsidRDefault="00B524F0" w:rsidP="00EE5EF7">
            <w:pPr>
              <w:ind w:left="0"/>
            </w:pPr>
            <w:r>
              <w:t xml:space="preserve">  Claude Oliver</w:t>
            </w:r>
          </w:p>
        </w:tc>
      </w:tr>
      <w:tr w:rsidR="00B524F0" w:rsidRPr="00692553" w:rsidTr="00034227">
        <w:trPr>
          <w:trHeight w:val="288"/>
        </w:trPr>
        <w:tc>
          <w:tcPr>
            <w:tcW w:w="5897" w:type="dxa"/>
            <w:gridSpan w:val="2"/>
            <w:shd w:val="clear" w:color="auto" w:fill="auto"/>
            <w:vAlign w:val="center"/>
          </w:tcPr>
          <w:p w:rsidR="00B524F0" w:rsidRDefault="00B524F0" w:rsidP="00B524F0">
            <w:pPr>
              <w:ind w:left="445"/>
            </w:pPr>
            <w:r>
              <w:t xml:space="preserve">Create a new </w:t>
            </w:r>
            <w:r>
              <w:t>Architecture AS</w:t>
            </w:r>
            <w:r>
              <w:t xml:space="preserve"> </w:t>
            </w:r>
            <w:r>
              <w:t xml:space="preserve">and Engineering Drafting AS </w:t>
            </w:r>
            <w:r>
              <w:t>degree</w:t>
            </w:r>
            <w:r>
              <w:t>s</w:t>
            </w:r>
          </w:p>
        </w:tc>
        <w:tc>
          <w:tcPr>
            <w:tcW w:w="4173" w:type="dxa"/>
            <w:shd w:val="clear" w:color="auto" w:fill="auto"/>
            <w:vAlign w:val="center"/>
          </w:tcPr>
          <w:p w:rsidR="00B524F0" w:rsidRDefault="00B524F0" w:rsidP="00EE5EF7">
            <w:pPr>
              <w:ind w:left="0"/>
            </w:pPr>
            <w:r>
              <w:t xml:space="preserve">  Claude Oliver</w:t>
            </w:r>
          </w:p>
        </w:tc>
      </w:tr>
      <w:tr w:rsidR="00B524F0" w:rsidRPr="00692553" w:rsidTr="00034227">
        <w:trPr>
          <w:trHeight w:val="288"/>
        </w:trPr>
        <w:tc>
          <w:tcPr>
            <w:tcW w:w="5897" w:type="dxa"/>
            <w:gridSpan w:val="2"/>
            <w:shd w:val="clear" w:color="auto" w:fill="auto"/>
            <w:vAlign w:val="center"/>
          </w:tcPr>
          <w:p w:rsidR="00B524F0" w:rsidRDefault="00B524F0" w:rsidP="00B524F0">
            <w:pPr>
              <w:ind w:left="446"/>
            </w:pPr>
            <w:r>
              <w:t>Work on CSULB Engineering program here at VVC</w:t>
            </w:r>
          </w:p>
        </w:tc>
        <w:tc>
          <w:tcPr>
            <w:tcW w:w="4173" w:type="dxa"/>
            <w:shd w:val="clear" w:color="auto" w:fill="auto"/>
            <w:vAlign w:val="center"/>
          </w:tcPr>
          <w:p w:rsidR="00B524F0" w:rsidRDefault="00B524F0" w:rsidP="00B524F0">
            <w:r>
              <w:t>Khalid Rubayi, Michael Butros, Claude Oliver</w:t>
            </w:r>
          </w:p>
        </w:tc>
      </w:tr>
      <w:tr w:rsidR="00982C40" w:rsidRPr="00692553" w:rsidTr="00034227">
        <w:trPr>
          <w:trHeight w:val="288"/>
        </w:trPr>
        <w:tc>
          <w:tcPr>
            <w:tcW w:w="5897" w:type="dxa"/>
            <w:gridSpan w:val="2"/>
            <w:shd w:val="clear" w:color="auto" w:fill="auto"/>
            <w:vAlign w:val="center"/>
          </w:tcPr>
          <w:p w:rsidR="00982C40" w:rsidRDefault="00982C40" w:rsidP="00982C40">
            <w:pPr>
              <w:ind w:left="446"/>
            </w:pPr>
            <w:r>
              <w:t>Create a Pre-Engineering pathway and A.S. degree.</w:t>
            </w:r>
          </w:p>
        </w:tc>
        <w:tc>
          <w:tcPr>
            <w:tcW w:w="4173" w:type="dxa"/>
            <w:shd w:val="clear" w:color="auto" w:fill="auto"/>
            <w:vAlign w:val="center"/>
          </w:tcPr>
          <w:p w:rsidR="00982C40" w:rsidRDefault="00982C40" w:rsidP="00982C40">
            <w:r>
              <w:t>Khalid Rubayi, Michael Butros, Claude Oliver</w:t>
            </w:r>
          </w:p>
        </w:tc>
      </w:tr>
    </w:tbl>
    <w:p w:rsidR="00D8181B" w:rsidRDefault="00D8181B"/>
    <w:p w:rsidR="00B31F19" w:rsidRDefault="00B31F19"/>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5035"/>
        <w:gridCol w:w="862"/>
        <w:gridCol w:w="4173"/>
      </w:tblGrid>
      <w:tr w:rsidR="00B31F19" w:rsidRPr="00692553" w:rsidTr="00B31F19">
        <w:trPr>
          <w:trHeight w:val="288"/>
        </w:trPr>
        <w:tc>
          <w:tcPr>
            <w:tcW w:w="5035" w:type="dxa"/>
            <w:tcBorders>
              <w:top w:val="single" w:sz="12" w:space="0" w:color="BFBFBF" w:themeColor="background1" w:themeShade="BF"/>
            </w:tcBorders>
            <w:shd w:val="clear" w:color="auto" w:fill="auto"/>
            <w:vAlign w:val="center"/>
          </w:tcPr>
          <w:p w:rsidR="00B31F19" w:rsidRDefault="00B31F19" w:rsidP="005677D8">
            <w:pPr>
              <w:rPr>
                <w:b/>
              </w:rPr>
            </w:pPr>
            <w:r>
              <w:rPr>
                <w:b/>
              </w:rPr>
              <w:t xml:space="preserve">TOPIC:  </w:t>
            </w:r>
            <w:r w:rsidR="009D7761">
              <w:rPr>
                <w:b/>
              </w:rPr>
              <w:t>Animation</w:t>
            </w:r>
          </w:p>
        </w:tc>
        <w:tc>
          <w:tcPr>
            <w:tcW w:w="5035" w:type="dxa"/>
            <w:gridSpan w:val="2"/>
            <w:tcBorders>
              <w:top w:val="single" w:sz="12" w:space="0" w:color="BFBFBF" w:themeColor="background1" w:themeShade="BF"/>
            </w:tcBorders>
            <w:shd w:val="clear" w:color="auto" w:fill="auto"/>
            <w:vAlign w:val="center"/>
          </w:tcPr>
          <w:p w:rsidR="00B31F19" w:rsidRDefault="00B31F19" w:rsidP="005677D8">
            <w:pPr>
              <w:rPr>
                <w:b/>
              </w:rPr>
            </w:pPr>
            <w:r>
              <w:rPr>
                <w:b/>
              </w:rPr>
              <w:t xml:space="preserve">PRESENTER:  </w:t>
            </w:r>
            <w:r w:rsidR="009D7761">
              <w:rPr>
                <w:b/>
              </w:rPr>
              <w:t>Steve Nelle</w:t>
            </w:r>
          </w:p>
        </w:tc>
      </w:tr>
      <w:tr w:rsidR="000E5758" w:rsidRPr="00692553" w:rsidTr="009B7635">
        <w:trPr>
          <w:trHeight w:val="288"/>
        </w:trPr>
        <w:tc>
          <w:tcPr>
            <w:tcW w:w="10070" w:type="dxa"/>
            <w:gridSpan w:val="3"/>
            <w:tcBorders>
              <w:top w:val="single" w:sz="12" w:space="0" w:color="BFBFBF" w:themeColor="background1" w:themeShade="BF"/>
            </w:tcBorders>
            <w:shd w:val="clear" w:color="auto" w:fill="F2F2F2" w:themeFill="background1" w:themeFillShade="F2"/>
            <w:vAlign w:val="center"/>
          </w:tcPr>
          <w:p w:rsidR="000E5758" w:rsidRPr="000E5758" w:rsidRDefault="000E5758" w:rsidP="00344FA0">
            <w:pPr>
              <w:rPr>
                <w:b/>
              </w:rPr>
            </w:pPr>
            <w:r>
              <w:rPr>
                <w:b/>
              </w:rPr>
              <w:t>DISCUSSION</w:t>
            </w:r>
            <w:r w:rsidR="00FD1874">
              <w:rPr>
                <w:b/>
              </w:rPr>
              <w:t>/CONCLUSIONS</w:t>
            </w:r>
          </w:p>
        </w:tc>
      </w:tr>
      <w:tr w:rsidR="000E5758" w:rsidRPr="00692553" w:rsidTr="000E5758">
        <w:trPr>
          <w:trHeight w:val="288"/>
        </w:trPr>
        <w:tc>
          <w:tcPr>
            <w:tcW w:w="10070" w:type="dxa"/>
            <w:gridSpan w:val="3"/>
            <w:shd w:val="clear" w:color="auto" w:fill="auto"/>
            <w:vAlign w:val="center"/>
          </w:tcPr>
          <w:p w:rsidR="00EE5EF7" w:rsidRPr="00EE5EF7" w:rsidRDefault="00EE5EF7" w:rsidP="00D11D8D">
            <w:pPr>
              <w:pStyle w:val="ListParagraph"/>
              <w:numPr>
                <w:ilvl w:val="0"/>
                <w:numId w:val="4"/>
              </w:numPr>
              <w:rPr>
                <w:rFonts w:ascii="Times New Roman" w:hAnsi="Times New Roman"/>
                <w:szCs w:val="16"/>
              </w:rPr>
            </w:pPr>
            <w:r>
              <w:t>Combining</w:t>
            </w:r>
            <w:r w:rsidRPr="00EE5EF7">
              <w:rPr>
                <w:rFonts w:ascii="Times New Roman" w:hAnsi="Times New Roman"/>
                <w:szCs w:val="16"/>
              </w:rPr>
              <w:t xml:space="preserve"> courses in CIDG and MERT changing prefix to ANIM.  Naming more appropriately in line with what we do.  Better visibility in catalog and on </w:t>
            </w:r>
            <w:proofErr w:type="spellStart"/>
            <w:r w:rsidRPr="00EE5EF7">
              <w:rPr>
                <w:rFonts w:ascii="Times New Roman" w:hAnsi="Times New Roman"/>
                <w:szCs w:val="16"/>
              </w:rPr>
              <w:t>WebAdvisor</w:t>
            </w:r>
            <w:proofErr w:type="spellEnd"/>
            <w:proofErr w:type="gramStart"/>
            <w:r>
              <w:rPr>
                <w:rFonts w:ascii="Times New Roman" w:hAnsi="Times New Roman"/>
                <w:szCs w:val="16"/>
              </w:rPr>
              <w:t>.</w:t>
            </w:r>
            <w:r w:rsidR="003E4DE1">
              <w:rPr>
                <w:rFonts w:ascii="Times New Roman" w:hAnsi="Times New Roman"/>
                <w:szCs w:val="16"/>
              </w:rPr>
              <w:t xml:space="preserve"> </w:t>
            </w:r>
            <w:r w:rsidR="003E4DE1">
              <w:t>.</w:t>
            </w:r>
            <w:proofErr w:type="gramEnd"/>
            <w:r w:rsidR="003E4DE1">
              <w:t xml:space="preserve">  </w:t>
            </w:r>
            <w:r w:rsidR="003E4DE1" w:rsidRPr="003E4DE1">
              <w:rPr>
                <w:b/>
                <w:u w:val="single"/>
              </w:rPr>
              <w:t>(Advisory committee members agreed with the program name changes)</w:t>
            </w:r>
          </w:p>
          <w:p w:rsidR="000E5758" w:rsidRDefault="000E5758" w:rsidP="00EE5EF7">
            <w:pPr>
              <w:pStyle w:val="ListParagraph"/>
              <w:ind w:left="445"/>
            </w:pPr>
          </w:p>
        </w:tc>
      </w:tr>
      <w:tr w:rsidR="00344FA0" w:rsidRPr="00692553" w:rsidTr="000E5758">
        <w:trPr>
          <w:trHeight w:val="288"/>
        </w:trPr>
        <w:tc>
          <w:tcPr>
            <w:tcW w:w="10070" w:type="dxa"/>
            <w:gridSpan w:val="3"/>
            <w:shd w:val="clear" w:color="auto" w:fill="auto"/>
            <w:vAlign w:val="center"/>
          </w:tcPr>
          <w:p w:rsidR="00344FA0" w:rsidRPr="00EE5EF7" w:rsidRDefault="00EE5EF7" w:rsidP="00D11D8D">
            <w:pPr>
              <w:pStyle w:val="ListParagraph"/>
              <w:numPr>
                <w:ilvl w:val="0"/>
                <w:numId w:val="4"/>
              </w:numPr>
              <w:rPr>
                <w:rFonts w:ascii="Times New Roman" w:hAnsi="Times New Roman"/>
                <w:szCs w:val="16"/>
              </w:rPr>
            </w:pPr>
            <w:r w:rsidRPr="00EE5EF7">
              <w:rPr>
                <w:rFonts w:ascii="Times New Roman" w:hAnsi="Times New Roman"/>
                <w:szCs w:val="16"/>
              </w:rPr>
              <w:t xml:space="preserve">Courses and Certificates being revised and updated in </w:t>
            </w:r>
            <w:proofErr w:type="spellStart"/>
            <w:r w:rsidRPr="00EE5EF7">
              <w:rPr>
                <w:rFonts w:ascii="Times New Roman" w:hAnsi="Times New Roman"/>
                <w:szCs w:val="16"/>
              </w:rPr>
              <w:t>CurricUNET</w:t>
            </w:r>
            <w:proofErr w:type="spellEnd"/>
            <w:r w:rsidRPr="00EE5EF7">
              <w:rPr>
                <w:rFonts w:ascii="Times New Roman" w:hAnsi="Times New Roman"/>
                <w:szCs w:val="16"/>
              </w:rPr>
              <w:t>.  Have added a couple more certificates.  Certificates also being updated with new ANIM prefixes.  Need to add ‘Narrative’ to each certificate – IMPORTANT.</w:t>
            </w:r>
            <w:r w:rsidR="003E4DE1">
              <w:rPr>
                <w:rFonts w:ascii="Times New Roman" w:hAnsi="Times New Roman"/>
                <w:szCs w:val="16"/>
              </w:rPr>
              <w:t xml:space="preserve">  </w:t>
            </w:r>
            <w:r w:rsidR="003E4DE1" w:rsidRPr="003E4DE1">
              <w:rPr>
                <w:rFonts w:ascii="Times New Roman" w:hAnsi="Times New Roman"/>
                <w:b/>
                <w:szCs w:val="16"/>
                <w:u w:val="single"/>
              </w:rPr>
              <w:t>(Steve N., Jeff, Michael, and Steve B. will be working in CNET over the next few months to complete the course and certificate updates.)</w:t>
            </w:r>
          </w:p>
        </w:tc>
      </w:tr>
      <w:tr w:rsidR="00344FA0" w:rsidRPr="00692553" w:rsidTr="000E5758">
        <w:trPr>
          <w:trHeight w:val="288"/>
        </w:trPr>
        <w:tc>
          <w:tcPr>
            <w:tcW w:w="10070" w:type="dxa"/>
            <w:gridSpan w:val="3"/>
            <w:tcBorders>
              <w:bottom w:val="single" w:sz="12" w:space="0" w:color="BFBFBF" w:themeColor="background1" w:themeShade="BF"/>
            </w:tcBorders>
            <w:shd w:val="clear" w:color="auto" w:fill="auto"/>
            <w:vAlign w:val="center"/>
          </w:tcPr>
          <w:p w:rsidR="00344FA0" w:rsidRPr="00EE5EF7" w:rsidRDefault="00EE5EF7" w:rsidP="00EE5EF7">
            <w:pPr>
              <w:rPr>
                <w:rFonts w:ascii="Times New Roman" w:hAnsi="Times New Roman"/>
                <w:szCs w:val="16"/>
              </w:rPr>
            </w:pPr>
            <w:r>
              <w:lastRenderedPageBreak/>
              <w:t xml:space="preserve">3. </w:t>
            </w:r>
            <w:r w:rsidRPr="005C55F5">
              <w:rPr>
                <w:rFonts w:ascii="Times New Roman" w:hAnsi="Times New Roman"/>
                <w:szCs w:val="16"/>
              </w:rPr>
              <w:t>Couple of courses (</w:t>
            </w:r>
            <w:r w:rsidR="00B055C5">
              <w:rPr>
                <w:rFonts w:ascii="Times New Roman" w:hAnsi="Times New Roman"/>
                <w:szCs w:val="16"/>
              </w:rPr>
              <w:t xml:space="preserve">all </w:t>
            </w:r>
            <w:r w:rsidRPr="005C55F5">
              <w:rPr>
                <w:rFonts w:ascii="Times New Roman" w:hAnsi="Times New Roman"/>
                <w:szCs w:val="16"/>
              </w:rPr>
              <w:t>MERT and CIDG 65) not currently transferable.  Connecting with 4 year schools to make those arrangements.  Finding comparison courses.  Also plans to create</w:t>
            </w:r>
            <w:r>
              <w:rPr>
                <w:rFonts w:ascii="Times New Roman" w:hAnsi="Times New Roman"/>
                <w:szCs w:val="16"/>
              </w:rPr>
              <w:t xml:space="preserve"> an </w:t>
            </w:r>
            <w:r w:rsidRPr="005C55F5">
              <w:rPr>
                <w:rFonts w:ascii="Times New Roman" w:hAnsi="Times New Roman"/>
                <w:szCs w:val="16"/>
              </w:rPr>
              <w:t xml:space="preserve">AA degree in 3D </w:t>
            </w:r>
            <w:proofErr w:type="gramStart"/>
            <w:r w:rsidRPr="005C55F5">
              <w:rPr>
                <w:rFonts w:ascii="Times New Roman" w:hAnsi="Times New Roman"/>
                <w:szCs w:val="16"/>
              </w:rPr>
              <w:t>Animation</w:t>
            </w:r>
            <w:r w:rsidR="003E4DE1">
              <w:rPr>
                <w:rFonts w:ascii="Times New Roman" w:hAnsi="Times New Roman"/>
                <w:szCs w:val="16"/>
              </w:rPr>
              <w:t xml:space="preserve">  </w:t>
            </w:r>
            <w:r w:rsidR="003E4DE1" w:rsidRPr="003E4DE1">
              <w:rPr>
                <w:rFonts w:ascii="Times New Roman" w:hAnsi="Times New Roman"/>
                <w:b/>
                <w:szCs w:val="16"/>
                <w:u w:val="single"/>
              </w:rPr>
              <w:t>(</w:t>
            </w:r>
            <w:proofErr w:type="gramEnd"/>
            <w:r w:rsidR="003E4DE1" w:rsidRPr="003E4DE1">
              <w:rPr>
                <w:rFonts w:ascii="Times New Roman" w:hAnsi="Times New Roman"/>
                <w:b/>
                <w:szCs w:val="16"/>
                <w:u w:val="single"/>
              </w:rPr>
              <w:t>Steve N., Jeff, Michael, and Steve B. will be working in CNET over the next few months to comp</w:t>
            </w:r>
            <w:r w:rsidR="003E4DE1">
              <w:rPr>
                <w:rFonts w:ascii="Times New Roman" w:hAnsi="Times New Roman"/>
                <w:b/>
                <w:szCs w:val="16"/>
                <w:u w:val="single"/>
              </w:rPr>
              <w:t xml:space="preserve">lete the course and </w:t>
            </w:r>
            <w:r w:rsidR="003E4DE1" w:rsidRPr="003E4DE1">
              <w:rPr>
                <w:rFonts w:ascii="Times New Roman" w:hAnsi="Times New Roman"/>
                <w:b/>
                <w:szCs w:val="16"/>
                <w:u w:val="single"/>
              </w:rPr>
              <w:t>updates</w:t>
            </w:r>
            <w:r w:rsidR="003E4DE1">
              <w:rPr>
                <w:rFonts w:ascii="Times New Roman" w:hAnsi="Times New Roman"/>
                <w:b/>
                <w:szCs w:val="16"/>
                <w:u w:val="single"/>
              </w:rPr>
              <w:t xml:space="preserve"> to make the CIDG 65 and ALL the MERT courses CSU/UC transferable</w:t>
            </w:r>
            <w:r w:rsidR="003E4DE1" w:rsidRPr="003E4DE1">
              <w:rPr>
                <w:rFonts w:ascii="Times New Roman" w:hAnsi="Times New Roman"/>
                <w:b/>
                <w:szCs w:val="16"/>
                <w:u w:val="single"/>
              </w:rPr>
              <w:t>.</w:t>
            </w:r>
            <w:r w:rsidR="00B055C5">
              <w:rPr>
                <w:rFonts w:ascii="Times New Roman" w:hAnsi="Times New Roman"/>
                <w:b/>
                <w:szCs w:val="16"/>
                <w:u w:val="single"/>
              </w:rPr>
              <w:t xml:space="preserve">  Once those steps are completed then work will begin on creating an A.S. degree in </w:t>
            </w:r>
            <w:r w:rsidR="004E6CC8">
              <w:rPr>
                <w:rFonts w:ascii="Times New Roman" w:hAnsi="Times New Roman"/>
                <w:b/>
                <w:szCs w:val="16"/>
                <w:u w:val="single"/>
              </w:rPr>
              <w:t xml:space="preserve">3D </w:t>
            </w:r>
            <w:r w:rsidR="00B055C5">
              <w:rPr>
                <w:rFonts w:ascii="Times New Roman" w:hAnsi="Times New Roman"/>
                <w:b/>
                <w:szCs w:val="16"/>
                <w:u w:val="single"/>
              </w:rPr>
              <w:t>Animation</w:t>
            </w:r>
            <w:r w:rsidR="003E4DE1" w:rsidRPr="003E4DE1">
              <w:rPr>
                <w:rFonts w:ascii="Times New Roman" w:hAnsi="Times New Roman"/>
                <w:b/>
                <w:szCs w:val="16"/>
                <w:u w:val="single"/>
              </w:rPr>
              <w:t>)</w:t>
            </w:r>
          </w:p>
        </w:tc>
      </w:tr>
      <w:tr w:rsidR="002A5E4D" w:rsidRPr="00692553" w:rsidTr="000E5758">
        <w:trPr>
          <w:trHeight w:val="288"/>
        </w:trPr>
        <w:tc>
          <w:tcPr>
            <w:tcW w:w="10070" w:type="dxa"/>
            <w:gridSpan w:val="3"/>
            <w:tcBorders>
              <w:bottom w:val="single" w:sz="12" w:space="0" w:color="BFBFBF" w:themeColor="background1" w:themeShade="BF"/>
            </w:tcBorders>
            <w:shd w:val="clear" w:color="auto" w:fill="auto"/>
            <w:vAlign w:val="center"/>
          </w:tcPr>
          <w:p w:rsidR="002A5E4D" w:rsidRPr="00075A91" w:rsidRDefault="00EE5EF7" w:rsidP="00D11D8D">
            <w:pPr>
              <w:pStyle w:val="ListParagraph"/>
              <w:numPr>
                <w:ilvl w:val="0"/>
                <w:numId w:val="1"/>
              </w:numPr>
              <w:rPr>
                <w:rFonts w:ascii="Times New Roman" w:hAnsi="Times New Roman"/>
                <w:szCs w:val="16"/>
              </w:rPr>
            </w:pPr>
            <w:r>
              <w:t xml:space="preserve">Program Upgrades: </w:t>
            </w:r>
            <w:r w:rsidR="00075A91">
              <w:t xml:space="preserve">New </w:t>
            </w:r>
            <w:r w:rsidRPr="00075A91">
              <w:rPr>
                <w:rFonts w:ascii="Times New Roman" w:hAnsi="Times New Roman"/>
                <w:szCs w:val="16"/>
              </w:rPr>
              <w:t>Green Screen – Compositing, 3D Printer, Whisper rooms, Voice Over Recording, Animation / Video Prod, Network Upgrade</w:t>
            </w:r>
          </w:p>
          <w:p w:rsidR="00075A91" w:rsidRPr="00075A91" w:rsidRDefault="00075A91" w:rsidP="00D11D8D">
            <w:pPr>
              <w:pStyle w:val="ListParagraph"/>
              <w:numPr>
                <w:ilvl w:val="0"/>
                <w:numId w:val="1"/>
              </w:numPr>
              <w:rPr>
                <w:rFonts w:ascii="Times New Roman" w:hAnsi="Times New Roman"/>
                <w:szCs w:val="16"/>
              </w:rPr>
            </w:pPr>
            <w:r>
              <w:t xml:space="preserve">Outreach Efforts:  </w:t>
            </w:r>
            <w:r w:rsidRPr="005C55F5">
              <w:rPr>
                <w:rFonts w:ascii="Times New Roman" w:hAnsi="Times New Roman"/>
                <w:szCs w:val="16"/>
              </w:rPr>
              <w:t>Continue to make in Lab presentations for visiting high schools</w:t>
            </w:r>
            <w:r>
              <w:rPr>
                <w:rFonts w:ascii="Times New Roman" w:hAnsi="Times New Roman"/>
                <w:szCs w:val="16"/>
              </w:rPr>
              <w:t xml:space="preserve">, </w:t>
            </w:r>
            <w:r w:rsidRPr="005C55F5">
              <w:rPr>
                <w:rFonts w:ascii="Times New Roman" w:hAnsi="Times New Roman"/>
                <w:szCs w:val="16"/>
              </w:rPr>
              <w:t>participate</w:t>
            </w:r>
            <w:r>
              <w:rPr>
                <w:rFonts w:ascii="Times New Roman" w:hAnsi="Times New Roman"/>
                <w:szCs w:val="16"/>
              </w:rPr>
              <w:t>d</w:t>
            </w:r>
            <w:r w:rsidRPr="005C55F5">
              <w:rPr>
                <w:rFonts w:ascii="Times New Roman" w:hAnsi="Times New Roman"/>
                <w:szCs w:val="16"/>
              </w:rPr>
              <w:t xml:space="preserve"> in high school Career Days</w:t>
            </w:r>
            <w:r>
              <w:rPr>
                <w:rFonts w:ascii="Times New Roman" w:hAnsi="Times New Roman"/>
                <w:szCs w:val="16"/>
              </w:rPr>
              <w:t xml:space="preserve">, </w:t>
            </w:r>
            <w:r w:rsidRPr="005C55F5">
              <w:rPr>
                <w:rFonts w:ascii="Times New Roman" w:hAnsi="Times New Roman"/>
                <w:szCs w:val="16"/>
              </w:rPr>
              <w:t>GUID Career Planning classes – VVC Counselors</w:t>
            </w:r>
            <w:r>
              <w:rPr>
                <w:rFonts w:ascii="Times New Roman" w:hAnsi="Times New Roman"/>
                <w:szCs w:val="16"/>
              </w:rPr>
              <w:t xml:space="preserve">, </w:t>
            </w:r>
            <w:r w:rsidRPr="005C55F5">
              <w:rPr>
                <w:rFonts w:ascii="Times New Roman" w:hAnsi="Times New Roman"/>
                <w:szCs w:val="16"/>
              </w:rPr>
              <w:t>Promotional Presentations</w:t>
            </w:r>
            <w:r>
              <w:rPr>
                <w:rFonts w:ascii="Times New Roman" w:hAnsi="Times New Roman"/>
                <w:szCs w:val="16"/>
              </w:rPr>
              <w:t xml:space="preserve">, </w:t>
            </w:r>
            <w:r w:rsidRPr="005C55F5">
              <w:rPr>
                <w:rFonts w:ascii="Times New Roman" w:hAnsi="Times New Roman"/>
                <w:szCs w:val="16"/>
              </w:rPr>
              <w:t>Video / Flyers</w:t>
            </w:r>
            <w:r>
              <w:rPr>
                <w:rFonts w:ascii="Times New Roman" w:hAnsi="Times New Roman"/>
                <w:szCs w:val="16"/>
              </w:rPr>
              <w:t xml:space="preserve">, </w:t>
            </w:r>
            <w:r w:rsidRPr="005C55F5">
              <w:rPr>
                <w:rFonts w:ascii="Times New Roman" w:hAnsi="Times New Roman"/>
                <w:szCs w:val="16"/>
              </w:rPr>
              <w:t xml:space="preserve">Career Pathways – </w:t>
            </w:r>
            <w:r>
              <w:rPr>
                <w:rFonts w:ascii="Times New Roman" w:hAnsi="Times New Roman"/>
                <w:szCs w:val="16"/>
              </w:rPr>
              <w:t>Chris Piercy, C</w:t>
            </w:r>
            <w:r w:rsidRPr="005C55F5">
              <w:rPr>
                <w:rFonts w:ascii="Times New Roman" w:hAnsi="Times New Roman"/>
                <w:szCs w:val="16"/>
              </w:rPr>
              <w:t>reated colored 2-page brochure (handout).  Have</w:t>
            </w:r>
            <w:r>
              <w:rPr>
                <w:rFonts w:ascii="Times New Roman" w:hAnsi="Times New Roman"/>
                <w:szCs w:val="16"/>
              </w:rPr>
              <w:t xml:space="preserve"> </w:t>
            </w:r>
            <w:r w:rsidRPr="005C55F5">
              <w:rPr>
                <w:rFonts w:ascii="Times New Roman" w:hAnsi="Times New Roman"/>
                <w:szCs w:val="16"/>
              </w:rPr>
              <w:t>emailed to high school ‘pathways’ counselors.</w:t>
            </w:r>
            <w:r w:rsidR="00314297">
              <w:rPr>
                <w:rFonts w:ascii="Times New Roman" w:hAnsi="Times New Roman"/>
                <w:szCs w:val="16"/>
              </w:rPr>
              <w:t xml:space="preserve">  </w:t>
            </w:r>
            <w:r w:rsidR="00314297" w:rsidRPr="003E4DE1">
              <w:rPr>
                <w:rFonts w:ascii="Times New Roman" w:hAnsi="Times New Roman"/>
                <w:b/>
                <w:szCs w:val="16"/>
                <w:u w:val="single"/>
              </w:rPr>
              <w:t>(Steve N., Jeff, Michael, and Steve B. will</w:t>
            </w:r>
            <w:r w:rsidR="00314297">
              <w:rPr>
                <w:rFonts w:ascii="Times New Roman" w:hAnsi="Times New Roman"/>
                <w:b/>
                <w:szCs w:val="16"/>
                <w:u w:val="single"/>
              </w:rPr>
              <w:t xml:space="preserve"> continue to work on Outreach efforts and will also create new brochures and flyers after the program name changes and the certificates changes are completed.)</w:t>
            </w:r>
          </w:p>
        </w:tc>
      </w:tr>
      <w:tr w:rsidR="005F3E43" w:rsidRPr="00692553" w:rsidTr="000E5758">
        <w:trPr>
          <w:trHeight w:val="288"/>
        </w:trPr>
        <w:tc>
          <w:tcPr>
            <w:tcW w:w="10070" w:type="dxa"/>
            <w:gridSpan w:val="3"/>
            <w:tcBorders>
              <w:bottom w:val="single" w:sz="12" w:space="0" w:color="BFBFBF" w:themeColor="background1" w:themeShade="BF"/>
            </w:tcBorders>
            <w:shd w:val="clear" w:color="auto" w:fill="auto"/>
            <w:vAlign w:val="center"/>
          </w:tcPr>
          <w:p w:rsidR="00075A91" w:rsidRPr="009143AC" w:rsidRDefault="00075A91" w:rsidP="00075A91">
            <w:pPr>
              <w:rPr>
                <w:rFonts w:ascii="Times New Roman" w:hAnsi="Times New Roman"/>
                <w:sz w:val="24"/>
                <w:szCs w:val="24"/>
              </w:rPr>
            </w:pPr>
            <w:r>
              <w:rPr>
                <w:rFonts w:ascii="Times New Roman" w:hAnsi="Times New Roman"/>
                <w:b/>
                <w:sz w:val="24"/>
                <w:szCs w:val="24"/>
                <w:u w:val="single"/>
              </w:rPr>
              <w:t xml:space="preserve">Industry </w:t>
            </w:r>
            <w:r w:rsidRPr="009143AC">
              <w:rPr>
                <w:rFonts w:ascii="Times New Roman" w:hAnsi="Times New Roman"/>
                <w:b/>
                <w:sz w:val="24"/>
                <w:szCs w:val="24"/>
                <w:u w:val="single"/>
              </w:rPr>
              <w:t>Trends</w:t>
            </w:r>
            <w:r>
              <w:rPr>
                <w:rFonts w:ascii="Times New Roman" w:hAnsi="Times New Roman"/>
                <w:b/>
                <w:sz w:val="24"/>
                <w:szCs w:val="24"/>
                <w:u w:val="single"/>
              </w:rPr>
              <w:t xml:space="preserve"> / Employer Comments</w:t>
            </w:r>
            <w:r w:rsidRPr="009143AC">
              <w:rPr>
                <w:rFonts w:ascii="Times New Roman" w:hAnsi="Times New Roman"/>
                <w:b/>
                <w:sz w:val="24"/>
                <w:szCs w:val="24"/>
              </w:rPr>
              <w:tab/>
            </w:r>
            <w:r w:rsidRPr="009143AC">
              <w:rPr>
                <w:rFonts w:ascii="Times New Roman" w:hAnsi="Times New Roman"/>
                <w:sz w:val="24"/>
                <w:szCs w:val="24"/>
              </w:rPr>
              <w:tab/>
            </w:r>
          </w:p>
          <w:p w:rsidR="00075A91" w:rsidRPr="007C1B10" w:rsidRDefault="00075A91" w:rsidP="00075A91">
            <w:pPr>
              <w:rPr>
                <w:rFonts w:ascii="Times New Roman" w:hAnsi="Times New Roman"/>
                <w:sz w:val="24"/>
                <w:szCs w:val="24"/>
              </w:rPr>
            </w:pPr>
          </w:p>
          <w:p w:rsidR="00075A91" w:rsidRPr="005C55F5" w:rsidRDefault="00075A91" w:rsidP="00075A91">
            <w:pPr>
              <w:rPr>
                <w:rFonts w:ascii="Times New Roman" w:hAnsi="Times New Roman"/>
                <w:szCs w:val="16"/>
              </w:rPr>
            </w:pPr>
            <w:r w:rsidRPr="005C55F5">
              <w:rPr>
                <w:rFonts w:ascii="Times New Roman" w:hAnsi="Times New Roman"/>
                <w:szCs w:val="16"/>
              </w:rPr>
              <w:t>Both curriculums go thru on-going updating to stay current.  Every 2 years required.  CIDG typically done annually.</w:t>
            </w:r>
          </w:p>
          <w:p w:rsidR="00075A91" w:rsidRPr="005C55F5" w:rsidRDefault="00075A91" w:rsidP="00075A91">
            <w:pPr>
              <w:rPr>
                <w:rFonts w:ascii="Times New Roman" w:hAnsi="Times New Roman"/>
                <w:szCs w:val="16"/>
              </w:rPr>
            </w:pPr>
          </w:p>
          <w:p w:rsidR="00075A91" w:rsidRPr="005C55F5" w:rsidRDefault="00075A91" w:rsidP="00075A91">
            <w:pPr>
              <w:rPr>
                <w:rFonts w:ascii="Times New Roman" w:hAnsi="Times New Roman"/>
                <w:szCs w:val="16"/>
              </w:rPr>
            </w:pPr>
            <w:r w:rsidRPr="005C55F5">
              <w:rPr>
                <w:rFonts w:ascii="Times New Roman" w:hAnsi="Times New Roman"/>
                <w:szCs w:val="16"/>
              </w:rPr>
              <w:t>Maya and 3ds Max – continue to be 2 of the most sought after software apps in industry and by employers.  Not always what software you know gets the job…employers looking for outstanding talent.</w:t>
            </w:r>
          </w:p>
          <w:p w:rsidR="00075A91" w:rsidRPr="007C1B10" w:rsidRDefault="00075A91" w:rsidP="00075A91">
            <w:pPr>
              <w:rPr>
                <w:rFonts w:ascii="Times New Roman" w:hAnsi="Times New Roman"/>
                <w:sz w:val="24"/>
                <w:szCs w:val="24"/>
              </w:rPr>
            </w:pPr>
          </w:p>
          <w:p w:rsidR="00075A91" w:rsidRPr="005C55F5" w:rsidRDefault="00075A91" w:rsidP="00075A91">
            <w:pPr>
              <w:rPr>
                <w:rFonts w:ascii="Times New Roman" w:hAnsi="Times New Roman"/>
                <w:szCs w:val="16"/>
              </w:rPr>
            </w:pPr>
            <w:r w:rsidRPr="005C55F5">
              <w:rPr>
                <w:rFonts w:ascii="Times New Roman" w:hAnsi="Times New Roman"/>
                <w:szCs w:val="16"/>
              </w:rPr>
              <w:t>Jobs still very competitive.  Opportunities down the hill…need to be willing to re-locate or commute.  Jobs hired project to project.  1</w:t>
            </w:r>
            <w:r w:rsidRPr="005C55F5">
              <w:rPr>
                <w:rFonts w:ascii="Times New Roman" w:hAnsi="Times New Roman"/>
                <w:szCs w:val="16"/>
                <w:vertAlign w:val="superscript"/>
              </w:rPr>
              <w:t>st</w:t>
            </w:r>
            <w:r w:rsidRPr="005C55F5">
              <w:rPr>
                <w:rFonts w:ascii="Times New Roman" w:hAnsi="Times New Roman"/>
                <w:szCs w:val="16"/>
              </w:rPr>
              <w:t xml:space="preserve"> job hardest to get…2</w:t>
            </w:r>
            <w:r w:rsidRPr="005C55F5">
              <w:rPr>
                <w:rFonts w:ascii="Times New Roman" w:hAnsi="Times New Roman"/>
                <w:szCs w:val="16"/>
                <w:vertAlign w:val="superscript"/>
              </w:rPr>
              <w:t>nd</w:t>
            </w:r>
            <w:r w:rsidRPr="005C55F5">
              <w:rPr>
                <w:rFonts w:ascii="Times New Roman" w:hAnsi="Times New Roman"/>
                <w:szCs w:val="16"/>
              </w:rPr>
              <w:t xml:space="preserve"> job and on typically based on both ability and how well you’re liked.  Strong communication skills, team player, problem solver, reliable…still all highly sought after attributes.  Networking a must!  </w:t>
            </w:r>
          </w:p>
          <w:p w:rsidR="00075A91" w:rsidRPr="005C55F5" w:rsidRDefault="00075A91" w:rsidP="00075A91">
            <w:pPr>
              <w:rPr>
                <w:rFonts w:ascii="Times New Roman" w:hAnsi="Times New Roman"/>
                <w:szCs w:val="16"/>
              </w:rPr>
            </w:pPr>
          </w:p>
          <w:p w:rsidR="00075A91" w:rsidRPr="005C55F5" w:rsidRDefault="00075A91" w:rsidP="00075A91">
            <w:pPr>
              <w:rPr>
                <w:rFonts w:ascii="Times New Roman" w:hAnsi="Times New Roman"/>
                <w:szCs w:val="16"/>
              </w:rPr>
            </w:pPr>
            <w:r w:rsidRPr="005C55F5">
              <w:rPr>
                <w:rFonts w:ascii="Times New Roman" w:hAnsi="Times New Roman"/>
                <w:szCs w:val="16"/>
              </w:rPr>
              <w:t>Most employers seek ‘generalist’.  Swiss Army knife-type abilities (jack of all trades).  Makes for more valuable individual in production pipeline (pick up on other responsibilities…ex. modeling, textures, lighting)</w:t>
            </w:r>
          </w:p>
          <w:p w:rsidR="00075A91" w:rsidRPr="005C55F5" w:rsidRDefault="00075A91" w:rsidP="00075A91">
            <w:pPr>
              <w:rPr>
                <w:rFonts w:ascii="Times New Roman" w:hAnsi="Times New Roman"/>
                <w:szCs w:val="16"/>
              </w:rPr>
            </w:pPr>
          </w:p>
          <w:p w:rsidR="00075A91" w:rsidRPr="005C55F5" w:rsidRDefault="00075A91" w:rsidP="00075A91">
            <w:pPr>
              <w:rPr>
                <w:rFonts w:ascii="Times New Roman" w:hAnsi="Times New Roman"/>
                <w:szCs w:val="16"/>
              </w:rPr>
            </w:pPr>
            <w:r w:rsidRPr="005C55F5">
              <w:rPr>
                <w:rFonts w:ascii="Times New Roman" w:hAnsi="Times New Roman"/>
                <w:szCs w:val="16"/>
              </w:rPr>
              <w:t>Demo Reel continues to be ‘lead in’ to getting foot in the door employment-wise.  Fewer hard copy submissions…more and more submissions being done online.  Quality over quantity with suggested length 2-3 minutes.  Visual resume more important than school degree or a certain certificate.</w:t>
            </w:r>
          </w:p>
          <w:p w:rsidR="00075A91" w:rsidRPr="005C55F5" w:rsidRDefault="00075A91" w:rsidP="00075A91">
            <w:pPr>
              <w:rPr>
                <w:rFonts w:ascii="Times New Roman" w:hAnsi="Times New Roman"/>
                <w:szCs w:val="16"/>
              </w:rPr>
            </w:pPr>
          </w:p>
          <w:p w:rsidR="00075A91" w:rsidRPr="005C55F5" w:rsidRDefault="00075A91" w:rsidP="00075A91">
            <w:pPr>
              <w:rPr>
                <w:rFonts w:ascii="Times New Roman" w:hAnsi="Times New Roman"/>
                <w:szCs w:val="16"/>
              </w:rPr>
            </w:pPr>
            <w:r w:rsidRPr="005C55F5">
              <w:rPr>
                <w:rFonts w:ascii="Times New Roman" w:hAnsi="Times New Roman"/>
                <w:szCs w:val="16"/>
              </w:rPr>
              <w:t xml:space="preserve">Curriculum has added new modeling and texturing techniques (accurate placement) to fit with industry needs.  Polygon modeling skills highly sought after.  Also subdivision surface shaping techniques remain as needed.  Industry continues to use new </w:t>
            </w:r>
            <w:proofErr w:type="spellStart"/>
            <w:r w:rsidRPr="005C55F5">
              <w:rPr>
                <w:rFonts w:ascii="Times New Roman" w:hAnsi="Times New Roman"/>
                <w:szCs w:val="16"/>
              </w:rPr>
              <w:t>softwares</w:t>
            </w:r>
            <w:proofErr w:type="spellEnd"/>
            <w:r w:rsidRPr="005C55F5">
              <w:rPr>
                <w:rFonts w:ascii="Times New Roman" w:hAnsi="Times New Roman"/>
                <w:szCs w:val="16"/>
              </w:rPr>
              <w:t xml:space="preserve"> (ex. Substance Painter) for advanced texturing and design placement.  Program should consider the possibility of adding should funds be available.</w:t>
            </w:r>
          </w:p>
          <w:p w:rsidR="00075A91" w:rsidRPr="005C55F5" w:rsidRDefault="00075A91" w:rsidP="00075A91">
            <w:pPr>
              <w:rPr>
                <w:rFonts w:ascii="Times New Roman" w:hAnsi="Times New Roman"/>
                <w:szCs w:val="16"/>
              </w:rPr>
            </w:pPr>
          </w:p>
          <w:p w:rsidR="00075A91" w:rsidRPr="005C55F5" w:rsidRDefault="00075A91" w:rsidP="00075A91">
            <w:pPr>
              <w:rPr>
                <w:rFonts w:ascii="Times New Roman" w:hAnsi="Times New Roman"/>
                <w:szCs w:val="16"/>
              </w:rPr>
            </w:pPr>
            <w:r w:rsidRPr="005C55F5">
              <w:rPr>
                <w:rFonts w:ascii="Times New Roman" w:hAnsi="Times New Roman"/>
                <w:szCs w:val="16"/>
              </w:rPr>
              <w:t>Industry progressing to now using higher end solutions (</w:t>
            </w:r>
            <w:proofErr w:type="spellStart"/>
            <w:r w:rsidRPr="005C55F5">
              <w:rPr>
                <w:rFonts w:ascii="Times New Roman" w:hAnsi="Times New Roman"/>
                <w:szCs w:val="16"/>
              </w:rPr>
              <w:t>ex Arnold</w:t>
            </w:r>
            <w:proofErr w:type="spellEnd"/>
            <w:r w:rsidRPr="005C55F5">
              <w:rPr>
                <w:rFonts w:ascii="Times New Roman" w:hAnsi="Times New Roman"/>
                <w:szCs w:val="16"/>
              </w:rPr>
              <w:t>) or plug ins (</w:t>
            </w:r>
            <w:proofErr w:type="spellStart"/>
            <w:r w:rsidRPr="005C55F5">
              <w:rPr>
                <w:rFonts w:ascii="Times New Roman" w:hAnsi="Times New Roman"/>
                <w:szCs w:val="16"/>
              </w:rPr>
              <w:t>ie</w:t>
            </w:r>
            <w:proofErr w:type="spellEnd"/>
            <w:r w:rsidRPr="005C55F5">
              <w:rPr>
                <w:rFonts w:ascii="Times New Roman" w:hAnsi="Times New Roman"/>
                <w:szCs w:val="16"/>
              </w:rPr>
              <w:t xml:space="preserve"> V-Ray, Red Shift, </w:t>
            </w:r>
            <w:proofErr w:type="spellStart"/>
            <w:r w:rsidRPr="005C55F5">
              <w:rPr>
                <w:rFonts w:ascii="Times New Roman" w:hAnsi="Times New Roman"/>
                <w:szCs w:val="16"/>
              </w:rPr>
              <w:t>etc</w:t>
            </w:r>
            <w:proofErr w:type="spellEnd"/>
            <w:r w:rsidRPr="005C55F5">
              <w:rPr>
                <w:rFonts w:ascii="Times New Roman" w:hAnsi="Times New Roman"/>
                <w:szCs w:val="16"/>
              </w:rPr>
              <w:t>) for creating lighting and rendering photorealism.</w:t>
            </w:r>
          </w:p>
          <w:p w:rsidR="00075A91" w:rsidRPr="005C55F5" w:rsidRDefault="00075A91" w:rsidP="00075A91">
            <w:pPr>
              <w:rPr>
                <w:rFonts w:ascii="Times New Roman" w:hAnsi="Times New Roman"/>
                <w:szCs w:val="16"/>
              </w:rPr>
            </w:pPr>
          </w:p>
          <w:p w:rsidR="00075A91" w:rsidRPr="005C55F5" w:rsidRDefault="00075A91" w:rsidP="00075A91">
            <w:pPr>
              <w:rPr>
                <w:rFonts w:ascii="Times New Roman" w:hAnsi="Times New Roman"/>
                <w:szCs w:val="16"/>
              </w:rPr>
            </w:pPr>
            <w:r w:rsidRPr="005C55F5">
              <w:rPr>
                <w:rFonts w:ascii="Times New Roman" w:hAnsi="Times New Roman"/>
                <w:szCs w:val="16"/>
              </w:rPr>
              <w:t>Hearing from more employers about the need for job seekers to be good storytellers (on demo reel).  Not all say same…many still simply search for the most talented individual.</w:t>
            </w:r>
          </w:p>
          <w:p w:rsidR="00075A91" w:rsidRPr="005C55F5" w:rsidRDefault="00075A91" w:rsidP="00075A91">
            <w:pPr>
              <w:rPr>
                <w:rFonts w:ascii="Times New Roman" w:hAnsi="Times New Roman"/>
                <w:szCs w:val="16"/>
              </w:rPr>
            </w:pPr>
          </w:p>
          <w:p w:rsidR="005F3E43" w:rsidRPr="00075A91" w:rsidRDefault="00075A91" w:rsidP="00D11D8D">
            <w:pPr>
              <w:pStyle w:val="ListParagraph"/>
              <w:numPr>
                <w:ilvl w:val="0"/>
                <w:numId w:val="5"/>
              </w:numPr>
              <w:rPr>
                <w:rFonts w:ascii="Times New Roman" w:hAnsi="Times New Roman"/>
                <w:szCs w:val="16"/>
              </w:rPr>
            </w:pPr>
            <w:r w:rsidRPr="005C55F5">
              <w:rPr>
                <w:rFonts w:ascii="Times New Roman" w:hAnsi="Times New Roman"/>
                <w:szCs w:val="16"/>
              </w:rPr>
              <w:t>Added Lab green screen seen as positive as most employer’s value individuals who are skilled in various compositing techniques.  Compositing has been included in 3ds Max curriculum for some time now.  Program could benefit from adding special compositing software (Adobe After Effects) as a stand-alone course should funding and instructor availability be possible.</w:t>
            </w:r>
          </w:p>
          <w:p w:rsidR="00075A91" w:rsidRPr="00E72F46" w:rsidRDefault="00075A91" w:rsidP="00E72F46">
            <w:pPr>
              <w:rPr>
                <w:rFonts w:ascii="Times New Roman" w:hAnsi="Times New Roman"/>
                <w:szCs w:val="16"/>
              </w:rPr>
            </w:pPr>
          </w:p>
        </w:tc>
      </w:tr>
      <w:tr w:rsidR="008104C2" w:rsidRPr="00692553" w:rsidTr="000134E4">
        <w:trPr>
          <w:trHeight w:val="288"/>
        </w:trPr>
        <w:tc>
          <w:tcPr>
            <w:tcW w:w="5897" w:type="dxa"/>
            <w:gridSpan w:val="2"/>
            <w:tcBorders>
              <w:top w:val="single" w:sz="12" w:space="0" w:color="BFBFBF" w:themeColor="background1" w:themeShade="BF"/>
            </w:tcBorders>
            <w:shd w:val="clear" w:color="auto" w:fill="F2F2F2" w:themeFill="background1" w:themeFillShade="F2"/>
            <w:vAlign w:val="center"/>
          </w:tcPr>
          <w:p w:rsidR="008104C2" w:rsidRPr="000E5758" w:rsidRDefault="008104C2" w:rsidP="00344FA0">
            <w:pPr>
              <w:pStyle w:val="Heading3"/>
              <w:rPr>
                <w:color w:val="auto"/>
              </w:rPr>
            </w:pPr>
            <w:r w:rsidRPr="000E5758">
              <w:rPr>
                <w:color w:val="auto"/>
              </w:rPr>
              <w:t>Action items</w:t>
            </w:r>
          </w:p>
        </w:tc>
        <w:tc>
          <w:tcPr>
            <w:tcW w:w="4173" w:type="dxa"/>
            <w:tcBorders>
              <w:top w:val="single" w:sz="12" w:space="0" w:color="BFBFBF" w:themeColor="background1" w:themeShade="BF"/>
            </w:tcBorders>
            <w:shd w:val="clear" w:color="auto" w:fill="F2F2F2" w:themeFill="background1" w:themeFillShade="F2"/>
            <w:vAlign w:val="center"/>
          </w:tcPr>
          <w:p w:rsidR="008104C2" w:rsidRPr="000E5758" w:rsidRDefault="008104C2" w:rsidP="008104C2">
            <w:pPr>
              <w:pStyle w:val="Heading3"/>
              <w:rPr>
                <w:color w:val="auto"/>
              </w:rPr>
            </w:pPr>
            <w:r w:rsidRPr="000E5758">
              <w:rPr>
                <w:color w:val="auto"/>
              </w:rPr>
              <w:t>Person responsible</w:t>
            </w:r>
          </w:p>
        </w:tc>
      </w:tr>
      <w:tr w:rsidR="008104C2" w:rsidRPr="00692553" w:rsidTr="00884ADB">
        <w:trPr>
          <w:trHeight w:val="288"/>
        </w:trPr>
        <w:tc>
          <w:tcPr>
            <w:tcW w:w="5897" w:type="dxa"/>
            <w:gridSpan w:val="2"/>
            <w:shd w:val="clear" w:color="auto" w:fill="auto"/>
            <w:vAlign w:val="center"/>
          </w:tcPr>
          <w:p w:rsidR="008104C2" w:rsidRPr="00EE5EF7" w:rsidRDefault="00EE5EF7" w:rsidP="00EE5EF7">
            <w:pPr>
              <w:rPr>
                <w:rFonts w:ascii="Times New Roman" w:hAnsi="Times New Roman"/>
                <w:szCs w:val="16"/>
              </w:rPr>
            </w:pPr>
            <w:r w:rsidRPr="005C55F5">
              <w:rPr>
                <w:rFonts w:ascii="Times New Roman" w:hAnsi="Times New Roman"/>
                <w:szCs w:val="16"/>
              </w:rPr>
              <w:t>Updates to Website</w:t>
            </w:r>
            <w:r w:rsidRPr="005C55F5">
              <w:rPr>
                <w:rFonts w:ascii="Times New Roman" w:hAnsi="Times New Roman"/>
                <w:szCs w:val="16"/>
              </w:rPr>
              <w:tab/>
              <w:t xml:space="preserve">  Current class schedule and new student work added</w:t>
            </w:r>
          </w:p>
        </w:tc>
        <w:tc>
          <w:tcPr>
            <w:tcW w:w="4173" w:type="dxa"/>
            <w:shd w:val="clear" w:color="auto" w:fill="auto"/>
            <w:vAlign w:val="center"/>
          </w:tcPr>
          <w:p w:rsidR="008104C2" w:rsidRPr="00692553" w:rsidRDefault="00EE5EF7" w:rsidP="00344FA0">
            <w:r>
              <w:t>Jeff Stalians</w:t>
            </w:r>
          </w:p>
        </w:tc>
      </w:tr>
      <w:tr w:rsidR="008104C2" w:rsidRPr="00692553" w:rsidTr="008F4FAF">
        <w:trPr>
          <w:trHeight w:val="288"/>
        </w:trPr>
        <w:tc>
          <w:tcPr>
            <w:tcW w:w="5897" w:type="dxa"/>
            <w:gridSpan w:val="2"/>
            <w:shd w:val="clear" w:color="auto" w:fill="auto"/>
            <w:vAlign w:val="center"/>
          </w:tcPr>
          <w:p w:rsidR="008104C2" w:rsidRPr="00692553" w:rsidRDefault="00075A91" w:rsidP="00171828">
            <w:pPr>
              <w:ind w:left="445"/>
            </w:pPr>
            <w:r>
              <w:t>Update curriculum, certificates, and change CIDG/MERT to ANIM</w:t>
            </w:r>
          </w:p>
        </w:tc>
        <w:tc>
          <w:tcPr>
            <w:tcW w:w="4173" w:type="dxa"/>
            <w:shd w:val="clear" w:color="auto" w:fill="auto"/>
            <w:vAlign w:val="center"/>
          </w:tcPr>
          <w:p w:rsidR="008104C2" w:rsidRPr="00692553" w:rsidRDefault="00075A91" w:rsidP="00344FA0">
            <w:r>
              <w:t>Steve Nelle, Jeff Stalians, Steve Benedict, Michael Clark</w:t>
            </w:r>
          </w:p>
        </w:tc>
      </w:tr>
      <w:tr w:rsidR="00B524F0" w:rsidRPr="00692553" w:rsidTr="008F4FAF">
        <w:trPr>
          <w:trHeight w:val="288"/>
        </w:trPr>
        <w:tc>
          <w:tcPr>
            <w:tcW w:w="5897" w:type="dxa"/>
            <w:gridSpan w:val="2"/>
            <w:shd w:val="clear" w:color="auto" w:fill="auto"/>
            <w:vAlign w:val="center"/>
          </w:tcPr>
          <w:p w:rsidR="00B524F0" w:rsidRDefault="00B524F0" w:rsidP="00171828">
            <w:pPr>
              <w:ind w:left="445"/>
            </w:pPr>
            <w:r>
              <w:t>Make all MERT and CIDG 65 transferable to CSU/UC</w:t>
            </w:r>
          </w:p>
        </w:tc>
        <w:tc>
          <w:tcPr>
            <w:tcW w:w="4173" w:type="dxa"/>
            <w:shd w:val="clear" w:color="auto" w:fill="auto"/>
            <w:vAlign w:val="center"/>
          </w:tcPr>
          <w:p w:rsidR="00B524F0" w:rsidRDefault="00B524F0" w:rsidP="00344FA0">
            <w:r>
              <w:t>Steve Nelle, Jeff Stalians, Steve Benedict, Michael Clark</w:t>
            </w:r>
          </w:p>
        </w:tc>
      </w:tr>
      <w:tr w:rsidR="00FD1874" w:rsidRPr="00692553" w:rsidTr="008F4FAF">
        <w:trPr>
          <w:trHeight w:val="288"/>
        </w:trPr>
        <w:tc>
          <w:tcPr>
            <w:tcW w:w="5897" w:type="dxa"/>
            <w:gridSpan w:val="2"/>
            <w:shd w:val="clear" w:color="auto" w:fill="auto"/>
            <w:vAlign w:val="center"/>
          </w:tcPr>
          <w:p w:rsidR="00FD1874" w:rsidRDefault="00075A91" w:rsidP="00171828">
            <w:pPr>
              <w:ind w:left="445"/>
            </w:pPr>
            <w:r>
              <w:t>Create a new 3D Animation AA degree</w:t>
            </w:r>
          </w:p>
        </w:tc>
        <w:tc>
          <w:tcPr>
            <w:tcW w:w="4173" w:type="dxa"/>
            <w:shd w:val="clear" w:color="auto" w:fill="auto"/>
            <w:vAlign w:val="center"/>
          </w:tcPr>
          <w:p w:rsidR="00FD1874" w:rsidRDefault="00075A91" w:rsidP="00344FA0">
            <w:r>
              <w:t>Steve Nelle, Jeff Stalians, Steve Benedict, Michael Clark</w:t>
            </w:r>
          </w:p>
        </w:tc>
      </w:tr>
      <w:tr w:rsidR="00B524F0" w:rsidRPr="00692553" w:rsidTr="008F4FAF">
        <w:trPr>
          <w:trHeight w:val="288"/>
        </w:trPr>
        <w:tc>
          <w:tcPr>
            <w:tcW w:w="5897" w:type="dxa"/>
            <w:gridSpan w:val="2"/>
            <w:shd w:val="clear" w:color="auto" w:fill="auto"/>
            <w:vAlign w:val="center"/>
          </w:tcPr>
          <w:p w:rsidR="00B524F0" w:rsidRDefault="00B524F0" w:rsidP="00171828">
            <w:pPr>
              <w:ind w:left="445"/>
            </w:pPr>
            <w:r>
              <w:t>Update program flyers and other outreach materials</w:t>
            </w:r>
          </w:p>
        </w:tc>
        <w:tc>
          <w:tcPr>
            <w:tcW w:w="4173" w:type="dxa"/>
            <w:shd w:val="clear" w:color="auto" w:fill="auto"/>
            <w:vAlign w:val="center"/>
          </w:tcPr>
          <w:p w:rsidR="00B524F0" w:rsidRDefault="00B524F0" w:rsidP="00344FA0">
            <w:r>
              <w:t>Steve Nelle, Jeff Stalians, Steve Benedict, Michael Clark</w:t>
            </w:r>
          </w:p>
        </w:tc>
      </w:tr>
    </w:tbl>
    <w:p w:rsidR="005F3E43" w:rsidRDefault="005F3E43" w:rsidP="000A2456">
      <w:pPr>
        <w:ind w:left="0"/>
      </w:pPr>
    </w:p>
    <w:p w:rsidR="00DB6A26" w:rsidRDefault="00DB6A26" w:rsidP="000A2456">
      <w:pPr>
        <w:ind w:left="0"/>
      </w:pPr>
    </w:p>
    <w:p w:rsidR="00D94D8D" w:rsidRDefault="00D94D8D" w:rsidP="000A2456">
      <w:pPr>
        <w:ind w:left="0"/>
      </w:pPr>
    </w:p>
    <w:p w:rsidR="00344FA0" w:rsidRDefault="00344FA0" w:rsidP="00B31F19">
      <w:pPr>
        <w:ind w:left="0"/>
      </w:pPr>
    </w:p>
    <w:p w:rsidR="008752F7" w:rsidRDefault="008752F7" w:rsidP="00B31F19">
      <w:pPr>
        <w:ind w:left="0"/>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5035"/>
        <w:gridCol w:w="862"/>
        <w:gridCol w:w="4173"/>
      </w:tblGrid>
      <w:tr w:rsidR="00B31F19" w:rsidRPr="00692553" w:rsidTr="00B31F19">
        <w:trPr>
          <w:trHeight w:val="288"/>
        </w:trPr>
        <w:tc>
          <w:tcPr>
            <w:tcW w:w="5035" w:type="dxa"/>
            <w:tcBorders>
              <w:top w:val="single" w:sz="12" w:space="0" w:color="BFBFBF" w:themeColor="background1" w:themeShade="BF"/>
            </w:tcBorders>
            <w:shd w:val="clear" w:color="auto" w:fill="auto"/>
            <w:vAlign w:val="center"/>
          </w:tcPr>
          <w:p w:rsidR="00B31F19" w:rsidRDefault="00B31F19" w:rsidP="005677D8">
            <w:pPr>
              <w:rPr>
                <w:b/>
              </w:rPr>
            </w:pPr>
            <w:r>
              <w:rPr>
                <w:b/>
              </w:rPr>
              <w:t>TOPIC:</w:t>
            </w:r>
            <w:r w:rsidR="009D7761">
              <w:rPr>
                <w:b/>
              </w:rPr>
              <w:t xml:space="preserve"> Electronics</w:t>
            </w:r>
          </w:p>
        </w:tc>
        <w:tc>
          <w:tcPr>
            <w:tcW w:w="5035" w:type="dxa"/>
            <w:gridSpan w:val="2"/>
            <w:tcBorders>
              <w:top w:val="single" w:sz="12" w:space="0" w:color="BFBFBF" w:themeColor="background1" w:themeShade="BF"/>
            </w:tcBorders>
            <w:shd w:val="clear" w:color="auto" w:fill="auto"/>
            <w:vAlign w:val="center"/>
          </w:tcPr>
          <w:p w:rsidR="00B31F19" w:rsidRDefault="00B31F19" w:rsidP="005677D8">
            <w:pPr>
              <w:rPr>
                <w:b/>
              </w:rPr>
            </w:pPr>
            <w:r>
              <w:rPr>
                <w:b/>
              </w:rPr>
              <w:t>P</w:t>
            </w:r>
            <w:r w:rsidR="00026BC5">
              <w:rPr>
                <w:b/>
              </w:rPr>
              <w:t xml:space="preserve">RESENTER:  </w:t>
            </w:r>
            <w:r w:rsidR="009D7761">
              <w:rPr>
                <w:b/>
              </w:rPr>
              <w:t>Khalid Rubayi</w:t>
            </w:r>
          </w:p>
        </w:tc>
      </w:tr>
      <w:tr w:rsidR="005F3E43" w:rsidRPr="00692553" w:rsidTr="00650F46">
        <w:trPr>
          <w:trHeight w:val="288"/>
        </w:trPr>
        <w:tc>
          <w:tcPr>
            <w:tcW w:w="10070" w:type="dxa"/>
            <w:gridSpan w:val="3"/>
            <w:tcBorders>
              <w:top w:val="single" w:sz="12" w:space="0" w:color="BFBFBF" w:themeColor="background1" w:themeShade="BF"/>
            </w:tcBorders>
            <w:shd w:val="clear" w:color="auto" w:fill="F2F2F2" w:themeFill="background1" w:themeFillShade="F2"/>
            <w:vAlign w:val="center"/>
          </w:tcPr>
          <w:p w:rsidR="005F3E43" w:rsidRPr="005F3E43" w:rsidRDefault="005F3E43" w:rsidP="00344FA0">
            <w:pPr>
              <w:rPr>
                <w:b/>
              </w:rPr>
            </w:pPr>
            <w:r>
              <w:rPr>
                <w:b/>
              </w:rPr>
              <w:t>DISCUSSION</w:t>
            </w:r>
            <w:r w:rsidR="00AF56FE">
              <w:rPr>
                <w:b/>
              </w:rPr>
              <w:t>/CONCLUSIONS</w:t>
            </w:r>
          </w:p>
        </w:tc>
      </w:tr>
      <w:tr w:rsidR="00344FA0" w:rsidRPr="00692553" w:rsidTr="005F3E43">
        <w:trPr>
          <w:trHeight w:val="288"/>
        </w:trPr>
        <w:tc>
          <w:tcPr>
            <w:tcW w:w="10070" w:type="dxa"/>
            <w:gridSpan w:val="3"/>
            <w:shd w:val="clear" w:color="auto" w:fill="auto"/>
            <w:vAlign w:val="center"/>
          </w:tcPr>
          <w:p w:rsidR="00D11D8D" w:rsidRDefault="00D11D8D" w:rsidP="00D11D8D">
            <w:pPr>
              <w:pStyle w:val="ListParagraph"/>
              <w:numPr>
                <w:ilvl w:val="0"/>
                <w:numId w:val="6"/>
              </w:numPr>
              <w:spacing w:after="200" w:line="276" w:lineRule="auto"/>
              <w:rPr>
                <w:rFonts w:eastAsia="Calibri" w:cstheme="minorHAnsi"/>
              </w:rPr>
            </w:pPr>
            <w:r w:rsidRPr="00D11D8D">
              <w:rPr>
                <w:rFonts w:cstheme="minorHAnsi"/>
              </w:rPr>
              <w:t>Khalid</w:t>
            </w:r>
            <w:r w:rsidRPr="00D11D8D">
              <w:rPr>
                <w:rFonts w:eastAsia="Calibri" w:cstheme="minorHAnsi"/>
              </w:rPr>
              <w:t xml:space="preserve"> discussed the current status of the electronics department to the CTE advisory committee, I mentioned that we currently offer Associate Degree in Electronics which takes 2 years to complete, and several certifications which takes a year or less to complete, such as the CompTIA</w:t>
            </w:r>
            <w:r>
              <w:rPr>
                <w:rFonts w:eastAsia="Calibri" w:cstheme="minorHAnsi"/>
              </w:rPr>
              <w:t xml:space="preserve"> A+, and Cisco CCNA.</w:t>
            </w:r>
          </w:p>
          <w:p w:rsidR="00344FA0" w:rsidRPr="00D11D8D" w:rsidRDefault="00D11D8D" w:rsidP="00D11D8D">
            <w:pPr>
              <w:pStyle w:val="ListParagraph"/>
              <w:numPr>
                <w:ilvl w:val="0"/>
                <w:numId w:val="6"/>
              </w:numPr>
              <w:spacing w:after="200" w:line="276" w:lineRule="auto"/>
              <w:rPr>
                <w:rFonts w:eastAsia="Calibri" w:cstheme="minorHAnsi"/>
              </w:rPr>
            </w:pPr>
            <w:r>
              <w:rPr>
                <w:rFonts w:eastAsia="Calibri" w:cstheme="minorHAnsi"/>
              </w:rPr>
              <w:lastRenderedPageBreak/>
              <w:t>Khalid</w:t>
            </w:r>
            <w:r w:rsidRPr="00D11D8D">
              <w:rPr>
                <w:rFonts w:eastAsia="Calibri" w:cstheme="minorHAnsi"/>
              </w:rPr>
              <w:t xml:space="preserve"> also mentioned to the committee, the department’s upcoming certificates and degrees such as being part of the engineering degree in coloration with CSULB, developing certifications for avionics, and industrial controls/automations.</w:t>
            </w:r>
            <w:r w:rsidR="00BE1DC6">
              <w:rPr>
                <w:rFonts w:eastAsia="Calibri" w:cstheme="minorHAnsi"/>
              </w:rPr>
              <w:t xml:space="preserve"> </w:t>
            </w:r>
            <w:r w:rsidR="00BE1DC6" w:rsidRPr="00BE1DC6">
              <w:rPr>
                <w:rFonts w:eastAsia="Calibri" w:cstheme="minorHAnsi"/>
                <w:b/>
                <w:u w:val="single"/>
              </w:rPr>
              <w:t xml:space="preserve">(Khalid </w:t>
            </w:r>
            <w:r w:rsidR="00BE1DC6" w:rsidRPr="00BE1DC6">
              <w:rPr>
                <w:rFonts w:cstheme="minorHAnsi"/>
                <w:b/>
                <w:szCs w:val="16"/>
                <w:u w:val="single"/>
              </w:rPr>
              <w:t>will be working in CNET over the next few months to complete the course and certificate updates.)</w:t>
            </w:r>
          </w:p>
        </w:tc>
      </w:tr>
      <w:tr w:rsidR="00344FA0" w:rsidRPr="00692553" w:rsidTr="005F3E43">
        <w:trPr>
          <w:trHeight w:val="288"/>
        </w:trPr>
        <w:tc>
          <w:tcPr>
            <w:tcW w:w="10070" w:type="dxa"/>
            <w:gridSpan w:val="3"/>
            <w:tcBorders>
              <w:bottom w:val="single" w:sz="12" w:space="0" w:color="BFBFBF" w:themeColor="background1" w:themeShade="BF"/>
            </w:tcBorders>
            <w:shd w:val="clear" w:color="auto" w:fill="auto"/>
            <w:vAlign w:val="center"/>
          </w:tcPr>
          <w:p w:rsidR="00344FA0" w:rsidRPr="00D11D8D" w:rsidRDefault="00D11D8D" w:rsidP="00D11D8D">
            <w:pPr>
              <w:pStyle w:val="ListParagraph"/>
              <w:numPr>
                <w:ilvl w:val="0"/>
                <w:numId w:val="4"/>
              </w:numPr>
              <w:rPr>
                <w:rFonts w:cstheme="minorHAnsi"/>
              </w:rPr>
            </w:pPr>
            <w:proofErr w:type="spellStart"/>
            <w:r w:rsidRPr="00D11D8D">
              <w:rPr>
                <w:rFonts w:eastAsia="Calibri" w:cstheme="minorHAnsi"/>
              </w:rPr>
              <w:lastRenderedPageBreak/>
              <w:t>Kahlid</w:t>
            </w:r>
            <w:proofErr w:type="spellEnd"/>
            <w:r w:rsidRPr="00D11D8D">
              <w:rPr>
                <w:rFonts w:eastAsia="Calibri" w:cstheme="minorHAnsi"/>
              </w:rPr>
              <w:t xml:space="preserve"> </w:t>
            </w:r>
            <w:r w:rsidRPr="00D11D8D">
              <w:rPr>
                <w:rFonts w:eastAsia="Calibri" w:cstheme="minorHAnsi"/>
              </w:rPr>
              <w:t xml:space="preserve">also told the committee we are in the middle of a major revision of our curriculum to meet accreditation standards and </w:t>
            </w:r>
            <w:r w:rsidRPr="00D11D8D">
              <w:rPr>
                <w:rFonts w:eastAsia="Calibri" w:cstheme="minorHAnsi"/>
              </w:rPr>
              <w:t xml:space="preserve">  </w:t>
            </w:r>
            <w:r w:rsidRPr="00D11D8D">
              <w:rPr>
                <w:rFonts w:eastAsia="Calibri" w:cstheme="minorHAnsi"/>
              </w:rPr>
              <w:t>chancellor’s office requirements, also to reflect technology updates and current industry standards, requirements and demands. Also mentioned the updates are moving slow due to staff shortage and, and curriculum committee backlog.</w:t>
            </w:r>
            <w:r w:rsidR="00BE1DC6">
              <w:rPr>
                <w:rFonts w:eastAsia="Calibri" w:cstheme="minorHAnsi"/>
              </w:rPr>
              <w:t xml:space="preserve">  </w:t>
            </w:r>
            <w:r w:rsidR="00BE1DC6" w:rsidRPr="00BE1DC6">
              <w:rPr>
                <w:rFonts w:eastAsia="Calibri" w:cstheme="minorHAnsi"/>
                <w:b/>
                <w:u w:val="single"/>
              </w:rPr>
              <w:t xml:space="preserve">(Khalid </w:t>
            </w:r>
            <w:r w:rsidR="00BE1DC6" w:rsidRPr="00BE1DC6">
              <w:rPr>
                <w:rFonts w:cstheme="minorHAnsi"/>
                <w:b/>
                <w:szCs w:val="16"/>
                <w:u w:val="single"/>
              </w:rPr>
              <w:t>will be working in CNET over the next few months to complete the course and certificate updates.)</w:t>
            </w:r>
          </w:p>
        </w:tc>
      </w:tr>
      <w:tr w:rsidR="0083787A" w:rsidRPr="00692553" w:rsidTr="005F3E43">
        <w:trPr>
          <w:trHeight w:val="288"/>
        </w:trPr>
        <w:tc>
          <w:tcPr>
            <w:tcW w:w="10070" w:type="dxa"/>
            <w:gridSpan w:val="3"/>
            <w:tcBorders>
              <w:bottom w:val="single" w:sz="12" w:space="0" w:color="BFBFBF" w:themeColor="background1" w:themeShade="BF"/>
            </w:tcBorders>
            <w:shd w:val="clear" w:color="auto" w:fill="auto"/>
            <w:vAlign w:val="center"/>
          </w:tcPr>
          <w:p w:rsidR="00D11D8D" w:rsidRPr="00D11D8D" w:rsidRDefault="00D11D8D" w:rsidP="00D11D8D">
            <w:pPr>
              <w:pStyle w:val="ListParagraph"/>
              <w:numPr>
                <w:ilvl w:val="0"/>
                <w:numId w:val="4"/>
              </w:numPr>
              <w:spacing w:after="200" w:line="276" w:lineRule="auto"/>
              <w:rPr>
                <w:rFonts w:eastAsia="Calibri" w:cstheme="minorHAnsi"/>
              </w:rPr>
            </w:pPr>
            <w:r w:rsidRPr="00D11D8D">
              <w:rPr>
                <w:rFonts w:eastAsia="Calibri" w:cstheme="minorHAnsi"/>
              </w:rPr>
              <w:t>In our one-to-one meeting with our advisory committee, they emphasized the needs for trained candidates in the field of networking and specifically network security, also mentioned that the industry in the high desert and vicinity is facing shortages in trained electronics technicians in the field of industrial controls/automations and avionics because of the growth in SCLA airport in terms of companies dealing with avionics and warehouse/heavy industries that deal with industrial automations.</w:t>
            </w:r>
            <w:r w:rsidR="00BE1DC6">
              <w:rPr>
                <w:rFonts w:eastAsia="Calibri" w:cstheme="minorHAnsi"/>
              </w:rPr>
              <w:t xml:space="preserve">  </w:t>
            </w:r>
            <w:r w:rsidR="00BE1DC6" w:rsidRPr="00BE1DC6">
              <w:rPr>
                <w:rFonts w:eastAsia="Calibri" w:cstheme="minorHAnsi"/>
                <w:b/>
                <w:u w:val="single"/>
              </w:rPr>
              <w:t xml:space="preserve">(Khalid </w:t>
            </w:r>
            <w:r w:rsidR="00BE1DC6" w:rsidRPr="00BE1DC6">
              <w:rPr>
                <w:rFonts w:cstheme="minorHAnsi"/>
                <w:b/>
                <w:szCs w:val="16"/>
                <w:u w:val="single"/>
              </w:rPr>
              <w:t>will be working in CNET over the next few months to complete the course and certificate updates.)</w:t>
            </w:r>
          </w:p>
          <w:p w:rsidR="0083787A" w:rsidRPr="00D11D8D" w:rsidRDefault="00D11D8D" w:rsidP="00D11D8D">
            <w:pPr>
              <w:pStyle w:val="ListParagraph"/>
              <w:numPr>
                <w:ilvl w:val="0"/>
                <w:numId w:val="4"/>
              </w:numPr>
              <w:spacing w:after="200" w:line="276" w:lineRule="auto"/>
              <w:rPr>
                <w:rFonts w:ascii="Calibri" w:eastAsia="Calibri" w:hAnsi="Calibri" w:cs="Calibri"/>
              </w:rPr>
            </w:pPr>
            <w:r w:rsidRPr="00D11D8D">
              <w:rPr>
                <w:rFonts w:eastAsia="Calibri" w:cstheme="minorHAnsi"/>
              </w:rPr>
              <w:t>We are working with the guidance of the advisory committee to concentrate in developing and new certificates and training to bridge the gap and fulfil the needs of the industry and also to improve and update our current courses, certification and degree offerings.</w:t>
            </w:r>
            <w:r w:rsidR="00BE1DC6">
              <w:rPr>
                <w:rFonts w:eastAsia="Calibri" w:cstheme="minorHAnsi"/>
              </w:rPr>
              <w:t xml:space="preserve">  </w:t>
            </w:r>
            <w:r w:rsidR="00BE1DC6" w:rsidRPr="00BE1DC6">
              <w:rPr>
                <w:rFonts w:eastAsia="Calibri" w:cstheme="minorHAnsi"/>
                <w:b/>
                <w:u w:val="single"/>
              </w:rPr>
              <w:t xml:space="preserve">(Khalid </w:t>
            </w:r>
            <w:r w:rsidR="00BE1DC6" w:rsidRPr="00BE1DC6">
              <w:rPr>
                <w:rFonts w:cstheme="minorHAnsi"/>
                <w:b/>
                <w:szCs w:val="16"/>
                <w:u w:val="single"/>
              </w:rPr>
              <w:t>will be working in CNET over the next few months to complete the course and certificate updates.)</w:t>
            </w:r>
          </w:p>
        </w:tc>
      </w:tr>
      <w:tr w:rsidR="0064012F" w:rsidRPr="00692553" w:rsidTr="006A08DB">
        <w:trPr>
          <w:trHeight w:val="288"/>
        </w:trPr>
        <w:tc>
          <w:tcPr>
            <w:tcW w:w="5897" w:type="dxa"/>
            <w:gridSpan w:val="2"/>
            <w:tcBorders>
              <w:top w:val="single" w:sz="12" w:space="0" w:color="BFBFBF" w:themeColor="background1" w:themeShade="BF"/>
            </w:tcBorders>
            <w:shd w:val="clear" w:color="auto" w:fill="F2F2F2" w:themeFill="background1" w:themeFillShade="F2"/>
            <w:vAlign w:val="center"/>
          </w:tcPr>
          <w:p w:rsidR="0064012F" w:rsidRPr="00CE727D" w:rsidRDefault="0064012F" w:rsidP="00344FA0">
            <w:pPr>
              <w:pStyle w:val="Heading3"/>
              <w:rPr>
                <w:color w:val="auto"/>
              </w:rPr>
            </w:pPr>
            <w:r w:rsidRPr="00CE727D">
              <w:rPr>
                <w:color w:val="auto"/>
              </w:rPr>
              <w:t>Action items</w:t>
            </w:r>
          </w:p>
        </w:tc>
        <w:tc>
          <w:tcPr>
            <w:tcW w:w="4173" w:type="dxa"/>
            <w:tcBorders>
              <w:top w:val="single" w:sz="12" w:space="0" w:color="BFBFBF" w:themeColor="background1" w:themeShade="BF"/>
            </w:tcBorders>
            <w:shd w:val="clear" w:color="auto" w:fill="F2F2F2" w:themeFill="background1" w:themeFillShade="F2"/>
            <w:vAlign w:val="center"/>
          </w:tcPr>
          <w:p w:rsidR="0064012F" w:rsidRPr="00CE727D" w:rsidRDefault="0064012F" w:rsidP="0064012F">
            <w:pPr>
              <w:pStyle w:val="Heading3"/>
              <w:rPr>
                <w:color w:val="auto"/>
              </w:rPr>
            </w:pPr>
            <w:r w:rsidRPr="00CE727D">
              <w:rPr>
                <w:color w:val="auto"/>
              </w:rPr>
              <w:t>Person responsible</w:t>
            </w:r>
          </w:p>
        </w:tc>
      </w:tr>
      <w:tr w:rsidR="0064012F" w:rsidRPr="00692553" w:rsidTr="00142165">
        <w:trPr>
          <w:trHeight w:val="288"/>
        </w:trPr>
        <w:tc>
          <w:tcPr>
            <w:tcW w:w="5897" w:type="dxa"/>
            <w:gridSpan w:val="2"/>
            <w:shd w:val="clear" w:color="auto" w:fill="auto"/>
            <w:vAlign w:val="center"/>
          </w:tcPr>
          <w:p w:rsidR="0064012F" w:rsidRPr="00692553" w:rsidRDefault="009B5B16" w:rsidP="00171828">
            <w:pPr>
              <w:ind w:left="446"/>
            </w:pPr>
            <w:r>
              <w:t>Update curriculum and certificates</w:t>
            </w:r>
            <w:r w:rsidR="00982C40">
              <w:t xml:space="preserve"> in CNET</w:t>
            </w:r>
            <w:r>
              <w:t xml:space="preserve"> to match industry demand.</w:t>
            </w:r>
          </w:p>
        </w:tc>
        <w:tc>
          <w:tcPr>
            <w:tcW w:w="4173" w:type="dxa"/>
            <w:shd w:val="clear" w:color="auto" w:fill="auto"/>
            <w:vAlign w:val="center"/>
          </w:tcPr>
          <w:p w:rsidR="0064012F" w:rsidRPr="00692553" w:rsidRDefault="009B5B16" w:rsidP="00344FA0">
            <w:r>
              <w:t>Khalid Rubayi</w:t>
            </w:r>
          </w:p>
        </w:tc>
      </w:tr>
      <w:tr w:rsidR="00A441C2" w:rsidRPr="00692553" w:rsidTr="00142165">
        <w:trPr>
          <w:trHeight w:val="288"/>
        </w:trPr>
        <w:tc>
          <w:tcPr>
            <w:tcW w:w="5897" w:type="dxa"/>
            <w:gridSpan w:val="2"/>
            <w:shd w:val="clear" w:color="auto" w:fill="auto"/>
            <w:vAlign w:val="center"/>
          </w:tcPr>
          <w:p w:rsidR="00A441C2" w:rsidRDefault="00B524F0" w:rsidP="00171828">
            <w:pPr>
              <w:ind w:left="446"/>
            </w:pPr>
            <w:r>
              <w:t>Order equipment and supplies for new and existing course curriculum</w:t>
            </w:r>
          </w:p>
        </w:tc>
        <w:tc>
          <w:tcPr>
            <w:tcW w:w="4173" w:type="dxa"/>
            <w:shd w:val="clear" w:color="auto" w:fill="auto"/>
            <w:vAlign w:val="center"/>
          </w:tcPr>
          <w:p w:rsidR="00A441C2" w:rsidRDefault="00B524F0" w:rsidP="00344FA0">
            <w:r>
              <w:t>Khalid Rubayi</w:t>
            </w:r>
          </w:p>
        </w:tc>
      </w:tr>
      <w:tr w:rsidR="00E42E5E" w:rsidRPr="00692553" w:rsidTr="00142165">
        <w:trPr>
          <w:trHeight w:val="288"/>
        </w:trPr>
        <w:tc>
          <w:tcPr>
            <w:tcW w:w="5897" w:type="dxa"/>
            <w:gridSpan w:val="2"/>
            <w:shd w:val="clear" w:color="auto" w:fill="auto"/>
            <w:vAlign w:val="center"/>
          </w:tcPr>
          <w:p w:rsidR="00E42E5E" w:rsidRDefault="00B524F0" w:rsidP="00171828">
            <w:pPr>
              <w:ind w:left="446"/>
            </w:pPr>
            <w:r>
              <w:t>Work on CSULB Engineering program here at VVC</w:t>
            </w:r>
          </w:p>
        </w:tc>
        <w:tc>
          <w:tcPr>
            <w:tcW w:w="4173" w:type="dxa"/>
            <w:shd w:val="clear" w:color="auto" w:fill="auto"/>
            <w:vAlign w:val="center"/>
          </w:tcPr>
          <w:p w:rsidR="00E42E5E" w:rsidRDefault="00B524F0" w:rsidP="00344FA0">
            <w:r>
              <w:t>Khalid Rubayi, Michael Butros, Claude Oliver</w:t>
            </w:r>
          </w:p>
        </w:tc>
      </w:tr>
      <w:tr w:rsidR="00982C40" w:rsidRPr="00692553" w:rsidTr="00142165">
        <w:trPr>
          <w:trHeight w:val="288"/>
        </w:trPr>
        <w:tc>
          <w:tcPr>
            <w:tcW w:w="5897" w:type="dxa"/>
            <w:gridSpan w:val="2"/>
            <w:shd w:val="clear" w:color="auto" w:fill="auto"/>
            <w:vAlign w:val="center"/>
          </w:tcPr>
          <w:p w:rsidR="00982C40" w:rsidRDefault="00982C40" w:rsidP="00171828">
            <w:pPr>
              <w:ind w:left="446"/>
            </w:pPr>
            <w:r>
              <w:t>Create a Pre-Engineering pathway and A.S. degree.</w:t>
            </w:r>
          </w:p>
        </w:tc>
        <w:tc>
          <w:tcPr>
            <w:tcW w:w="4173" w:type="dxa"/>
            <w:shd w:val="clear" w:color="auto" w:fill="auto"/>
            <w:vAlign w:val="center"/>
          </w:tcPr>
          <w:p w:rsidR="00982C40" w:rsidRDefault="00982C40" w:rsidP="00344FA0">
            <w:r>
              <w:t>Khalid Rubayi, Michael Butros, Claude Oliver</w:t>
            </w:r>
          </w:p>
        </w:tc>
      </w:tr>
    </w:tbl>
    <w:p w:rsidR="00344FA0" w:rsidRDefault="00344FA0"/>
    <w:p w:rsidR="00B31F19" w:rsidRDefault="00B31F19"/>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5035"/>
        <w:gridCol w:w="862"/>
        <w:gridCol w:w="4173"/>
      </w:tblGrid>
      <w:tr w:rsidR="00B31F19" w:rsidRPr="00692553" w:rsidTr="00B31F19">
        <w:trPr>
          <w:trHeight w:val="288"/>
        </w:trPr>
        <w:tc>
          <w:tcPr>
            <w:tcW w:w="5035" w:type="dxa"/>
            <w:tcBorders>
              <w:top w:val="single" w:sz="12" w:space="0" w:color="BFBFBF" w:themeColor="background1" w:themeShade="BF"/>
            </w:tcBorders>
            <w:shd w:val="clear" w:color="auto" w:fill="auto"/>
            <w:vAlign w:val="center"/>
          </w:tcPr>
          <w:p w:rsidR="00B31F19" w:rsidRPr="00CE727D" w:rsidRDefault="00B31F19" w:rsidP="005677D8">
            <w:pPr>
              <w:rPr>
                <w:b/>
              </w:rPr>
            </w:pPr>
            <w:r>
              <w:rPr>
                <w:b/>
              </w:rPr>
              <w:t xml:space="preserve">TOPIC:  </w:t>
            </w:r>
            <w:r w:rsidR="009D7761">
              <w:rPr>
                <w:b/>
              </w:rPr>
              <w:t>CIS</w:t>
            </w:r>
          </w:p>
        </w:tc>
        <w:tc>
          <w:tcPr>
            <w:tcW w:w="5035" w:type="dxa"/>
            <w:gridSpan w:val="2"/>
            <w:tcBorders>
              <w:top w:val="single" w:sz="12" w:space="0" w:color="BFBFBF" w:themeColor="background1" w:themeShade="BF"/>
            </w:tcBorders>
            <w:shd w:val="clear" w:color="auto" w:fill="auto"/>
            <w:vAlign w:val="center"/>
          </w:tcPr>
          <w:p w:rsidR="00B31F19" w:rsidRPr="00CE727D" w:rsidRDefault="00B31F19" w:rsidP="005677D8">
            <w:pPr>
              <w:rPr>
                <w:b/>
              </w:rPr>
            </w:pPr>
            <w:r>
              <w:rPr>
                <w:b/>
              </w:rPr>
              <w:t>P</w:t>
            </w:r>
            <w:r w:rsidR="00026BC5">
              <w:rPr>
                <w:b/>
              </w:rPr>
              <w:t xml:space="preserve">RESENTER:  </w:t>
            </w:r>
            <w:r w:rsidR="009D7761">
              <w:rPr>
                <w:b/>
              </w:rPr>
              <w:t>Paul Tonning</w:t>
            </w:r>
          </w:p>
        </w:tc>
      </w:tr>
      <w:tr w:rsidR="00CE727D" w:rsidRPr="00692553" w:rsidTr="00EF2427">
        <w:trPr>
          <w:trHeight w:val="288"/>
        </w:trPr>
        <w:tc>
          <w:tcPr>
            <w:tcW w:w="10070" w:type="dxa"/>
            <w:gridSpan w:val="3"/>
            <w:tcBorders>
              <w:top w:val="single" w:sz="12" w:space="0" w:color="BFBFBF" w:themeColor="background1" w:themeShade="BF"/>
            </w:tcBorders>
            <w:shd w:val="clear" w:color="auto" w:fill="F2F2F2" w:themeFill="background1" w:themeFillShade="F2"/>
            <w:vAlign w:val="center"/>
          </w:tcPr>
          <w:p w:rsidR="00CE727D" w:rsidRPr="00CE727D" w:rsidRDefault="00CE727D" w:rsidP="00CE727D">
            <w:pPr>
              <w:rPr>
                <w:b/>
              </w:rPr>
            </w:pPr>
            <w:r w:rsidRPr="00CE727D">
              <w:rPr>
                <w:b/>
              </w:rPr>
              <w:t>D</w:t>
            </w:r>
            <w:r>
              <w:rPr>
                <w:b/>
              </w:rPr>
              <w:t>ISCUSSION</w:t>
            </w:r>
            <w:r w:rsidR="00833BFF">
              <w:rPr>
                <w:b/>
              </w:rPr>
              <w:t>/CONCLUSIONS</w:t>
            </w:r>
          </w:p>
        </w:tc>
      </w:tr>
      <w:tr w:rsidR="00344FA0" w:rsidRPr="00692553" w:rsidTr="00CE727D">
        <w:trPr>
          <w:trHeight w:val="288"/>
        </w:trPr>
        <w:tc>
          <w:tcPr>
            <w:tcW w:w="10070" w:type="dxa"/>
            <w:gridSpan w:val="3"/>
            <w:shd w:val="clear" w:color="auto" w:fill="auto"/>
            <w:vAlign w:val="center"/>
          </w:tcPr>
          <w:p w:rsidR="00E4544A" w:rsidRPr="0003033B" w:rsidRDefault="0003033B" w:rsidP="00D11D8D">
            <w:pPr>
              <w:pStyle w:val="ListParagraph"/>
              <w:numPr>
                <w:ilvl w:val="0"/>
                <w:numId w:val="2"/>
              </w:numPr>
              <w:ind w:left="445"/>
              <w:rPr>
                <w:szCs w:val="16"/>
              </w:rPr>
            </w:pPr>
            <w:r w:rsidRPr="0003033B">
              <w:rPr>
                <w:rFonts w:ascii="Arial" w:eastAsia="Arial" w:hAnsi="Arial" w:cs="Arial"/>
                <w:spacing w:val="0"/>
                <w:szCs w:val="16"/>
              </w:rPr>
              <w:t>Paul introduced the new certified ethical hacking course and the cyber security pathway.</w:t>
            </w:r>
            <w:r w:rsidRPr="0003033B">
              <w:rPr>
                <w:rFonts w:ascii="Arial" w:eastAsia="Arial" w:hAnsi="Arial" w:cs="Arial"/>
                <w:spacing w:val="61"/>
                <w:szCs w:val="16"/>
              </w:rPr>
              <w:t xml:space="preserve"> </w:t>
            </w:r>
            <w:r w:rsidRPr="00A00B46">
              <w:rPr>
                <w:rFonts w:ascii="Arial" w:eastAsia="Arial" w:hAnsi="Arial" w:cs="Arial"/>
                <w:b/>
                <w:spacing w:val="0"/>
                <w:szCs w:val="16"/>
                <w:u w:val="single"/>
              </w:rPr>
              <w:t>There was unanimous agreement to continue this pathway.</w:t>
            </w:r>
          </w:p>
        </w:tc>
      </w:tr>
      <w:tr w:rsidR="00560617" w:rsidRPr="00692553" w:rsidTr="00CE727D">
        <w:trPr>
          <w:trHeight w:val="288"/>
        </w:trPr>
        <w:tc>
          <w:tcPr>
            <w:tcW w:w="10070" w:type="dxa"/>
            <w:gridSpan w:val="3"/>
            <w:shd w:val="clear" w:color="auto" w:fill="auto"/>
            <w:vAlign w:val="center"/>
          </w:tcPr>
          <w:p w:rsidR="00560617" w:rsidRPr="0003033B" w:rsidRDefault="0003033B" w:rsidP="00D11D8D">
            <w:pPr>
              <w:pStyle w:val="ListParagraph"/>
              <w:numPr>
                <w:ilvl w:val="0"/>
                <w:numId w:val="2"/>
              </w:numPr>
              <w:ind w:left="445"/>
              <w:rPr>
                <w:szCs w:val="16"/>
              </w:rPr>
            </w:pPr>
            <w:r w:rsidRPr="0003033B">
              <w:rPr>
                <w:rFonts w:ascii="Arial" w:eastAsia="Arial" w:hAnsi="Arial" w:cs="Arial"/>
                <w:spacing w:val="0"/>
                <w:szCs w:val="16"/>
              </w:rPr>
              <w:t>Paul discussed the rationale for substituting the programming python course and the deactivation of the visual basic course as a change on the Programmer I certificate as an update.</w:t>
            </w:r>
            <w:r w:rsidRPr="0003033B">
              <w:rPr>
                <w:rFonts w:ascii="Arial" w:eastAsia="Arial" w:hAnsi="Arial" w:cs="Arial"/>
                <w:spacing w:val="0"/>
                <w:szCs w:val="16"/>
              </w:rPr>
              <w:t xml:space="preserve">  </w:t>
            </w:r>
            <w:r w:rsidRPr="0003033B">
              <w:rPr>
                <w:rFonts w:ascii="Arial" w:eastAsia="Arial" w:hAnsi="Arial" w:cs="Arial"/>
                <w:b/>
                <w:spacing w:val="0"/>
                <w:szCs w:val="16"/>
                <w:u w:val="single"/>
              </w:rPr>
              <w:t>The attendees were unanimous in agreement regarding the deactivation and substitution of the course.</w:t>
            </w:r>
          </w:p>
        </w:tc>
      </w:tr>
      <w:tr w:rsidR="00560617" w:rsidRPr="00692553" w:rsidTr="00CE727D">
        <w:trPr>
          <w:trHeight w:val="288"/>
        </w:trPr>
        <w:tc>
          <w:tcPr>
            <w:tcW w:w="10070" w:type="dxa"/>
            <w:gridSpan w:val="3"/>
            <w:shd w:val="clear" w:color="auto" w:fill="auto"/>
            <w:vAlign w:val="center"/>
          </w:tcPr>
          <w:p w:rsidR="0003033B" w:rsidRPr="0003033B" w:rsidRDefault="0003033B" w:rsidP="0003033B">
            <w:pPr>
              <w:pStyle w:val="ListParagraph"/>
              <w:numPr>
                <w:ilvl w:val="0"/>
                <w:numId w:val="2"/>
              </w:numPr>
              <w:tabs>
                <w:tab w:val="left" w:pos="1380"/>
              </w:tabs>
              <w:spacing w:before="1" w:line="284" w:lineRule="auto"/>
              <w:ind w:right="335"/>
              <w:rPr>
                <w:rFonts w:ascii="Arial" w:eastAsia="Arial" w:hAnsi="Arial" w:cs="Arial"/>
                <w:szCs w:val="16"/>
              </w:rPr>
            </w:pPr>
            <w:r w:rsidRPr="0003033B">
              <w:rPr>
                <w:rFonts w:ascii="Arial" w:eastAsia="Arial" w:hAnsi="Arial" w:cs="Arial"/>
                <w:spacing w:val="0"/>
                <w:szCs w:val="16"/>
              </w:rPr>
              <w:t>One member of the committee who was not in attendance was Dr.</w:t>
            </w:r>
            <w:r w:rsidRPr="0003033B">
              <w:rPr>
                <w:rFonts w:ascii="Arial" w:eastAsia="Arial" w:hAnsi="Arial" w:cs="Arial"/>
                <w:spacing w:val="0"/>
                <w:szCs w:val="16"/>
              </w:rPr>
              <w:t xml:space="preserve"> </w:t>
            </w:r>
            <w:r w:rsidRPr="0003033B">
              <w:rPr>
                <w:rFonts w:ascii="Arial" w:eastAsia="Arial" w:hAnsi="Arial" w:cs="Arial"/>
                <w:spacing w:val="0"/>
                <w:szCs w:val="16"/>
              </w:rPr>
              <w:t>George Georgiou from CSUSB.</w:t>
            </w:r>
            <w:r w:rsidRPr="0003033B">
              <w:rPr>
                <w:rFonts w:ascii="Arial" w:eastAsia="Arial" w:hAnsi="Arial" w:cs="Arial"/>
                <w:spacing w:val="61"/>
                <w:szCs w:val="16"/>
              </w:rPr>
              <w:t xml:space="preserve"> </w:t>
            </w:r>
            <w:r w:rsidRPr="0003033B">
              <w:rPr>
                <w:rFonts w:ascii="Arial" w:eastAsia="Arial" w:hAnsi="Arial" w:cs="Arial"/>
                <w:spacing w:val="0"/>
                <w:szCs w:val="16"/>
              </w:rPr>
              <w:t xml:space="preserve">In an email dated 4/16/2018, </w:t>
            </w:r>
            <w:r w:rsidRPr="00A00B46">
              <w:rPr>
                <w:rFonts w:ascii="Arial" w:eastAsia="Arial" w:hAnsi="Arial" w:cs="Arial"/>
                <w:b/>
                <w:spacing w:val="0"/>
                <w:szCs w:val="16"/>
                <w:u w:val="single"/>
              </w:rPr>
              <w:t>Dr. Georgiou expressed the same</w:t>
            </w:r>
            <w:r w:rsidRPr="00A00B46">
              <w:rPr>
                <w:rFonts w:ascii="Arial" w:eastAsia="Arial" w:hAnsi="Arial" w:cs="Arial"/>
                <w:b/>
                <w:spacing w:val="0"/>
                <w:szCs w:val="16"/>
                <w:u w:val="single"/>
              </w:rPr>
              <w:t xml:space="preserve"> </w:t>
            </w:r>
            <w:r w:rsidRPr="00A00B46">
              <w:rPr>
                <w:rFonts w:ascii="Arial" w:eastAsia="Arial" w:hAnsi="Arial" w:cs="Arial"/>
                <w:b/>
                <w:spacing w:val="0"/>
                <w:szCs w:val="16"/>
                <w:u w:val="single"/>
              </w:rPr>
              <w:t>agreement</w:t>
            </w:r>
            <w:r w:rsidRPr="0003033B">
              <w:rPr>
                <w:rFonts w:ascii="Arial" w:eastAsia="Arial" w:hAnsi="Arial" w:cs="Arial"/>
                <w:spacing w:val="0"/>
                <w:szCs w:val="16"/>
              </w:rPr>
              <w:t>, the email discussion is attached.</w:t>
            </w:r>
          </w:p>
          <w:p w:rsidR="00560617" w:rsidRPr="0003033B" w:rsidRDefault="00560617" w:rsidP="0003033B">
            <w:pPr>
              <w:ind w:left="0"/>
              <w:rPr>
                <w:szCs w:val="16"/>
              </w:rPr>
            </w:pPr>
          </w:p>
        </w:tc>
      </w:tr>
      <w:tr w:rsidR="00BB2E28" w:rsidRPr="00692553" w:rsidTr="00926802">
        <w:trPr>
          <w:trHeight w:val="288"/>
        </w:trPr>
        <w:tc>
          <w:tcPr>
            <w:tcW w:w="5897" w:type="dxa"/>
            <w:gridSpan w:val="2"/>
            <w:tcBorders>
              <w:top w:val="single" w:sz="12" w:space="0" w:color="BFBFBF" w:themeColor="background1" w:themeShade="BF"/>
            </w:tcBorders>
            <w:shd w:val="clear" w:color="auto" w:fill="F2F2F2" w:themeFill="background1" w:themeFillShade="F2"/>
            <w:vAlign w:val="center"/>
          </w:tcPr>
          <w:p w:rsidR="00BB2E28" w:rsidRPr="00311111" w:rsidRDefault="00BB2E28" w:rsidP="00344FA0">
            <w:pPr>
              <w:pStyle w:val="Heading3"/>
              <w:rPr>
                <w:color w:val="auto"/>
              </w:rPr>
            </w:pPr>
            <w:r w:rsidRPr="00311111">
              <w:rPr>
                <w:color w:val="auto"/>
              </w:rPr>
              <w:t>Action items</w:t>
            </w:r>
          </w:p>
        </w:tc>
        <w:tc>
          <w:tcPr>
            <w:tcW w:w="4173" w:type="dxa"/>
            <w:tcBorders>
              <w:top w:val="single" w:sz="12" w:space="0" w:color="BFBFBF" w:themeColor="background1" w:themeShade="BF"/>
            </w:tcBorders>
            <w:shd w:val="clear" w:color="auto" w:fill="F2F2F2" w:themeFill="background1" w:themeFillShade="F2"/>
            <w:vAlign w:val="center"/>
          </w:tcPr>
          <w:p w:rsidR="00BB2E28" w:rsidRPr="00311111" w:rsidRDefault="00BB2E28" w:rsidP="00344FA0">
            <w:pPr>
              <w:pStyle w:val="Heading3"/>
              <w:rPr>
                <w:color w:val="auto"/>
              </w:rPr>
            </w:pPr>
            <w:r w:rsidRPr="00311111">
              <w:rPr>
                <w:color w:val="auto"/>
              </w:rPr>
              <w:t>Person responsible</w:t>
            </w:r>
          </w:p>
        </w:tc>
      </w:tr>
      <w:tr w:rsidR="00BB2E28" w:rsidRPr="00692553" w:rsidTr="00BF24E9">
        <w:trPr>
          <w:trHeight w:val="288"/>
        </w:trPr>
        <w:tc>
          <w:tcPr>
            <w:tcW w:w="5897" w:type="dxa"/>
            <w:gridSpan w:val="2"/>
            <w:shd w:val="clear" w:color="auto" w:fill="auto"/>
            <w:vAlign w:val="center"/>
          </w:tcPr>
          <w:p w:rsidR="00BB2E28" w:rsidRPr="00692553" w:rsidRDefault="0003033B" w:rsidP="00ED2B63">
            <w:pPr>
              <w:ind w:left="445"/>
            </w:pPr>
            <w:r>
              <w:t xml:space="preserve">Create </w:t>
            </w:r>
            <w:r w:rsidRPr="0003033B">
              <w:rPr>
                <w:rFonts w:ascii="Arial" w:eastAsia="Arial" w:hAnsi="Arial" w:cs="Arial"/>
                <w:spacing w:val="0"/>
                <w:szCs w:val="16"/>
              </w:rPr>
              <w:t>new certified ethical hacking course and the cyber security pathway</w:t>
            </w:r>
          </w:p>
        </w:tc>
        <w:tc>
          <w:tcPr>
            <w:tcW w:w="4173" w:type="dxa"/>
            <w:shd w:val="clear" w:color="auto" w:fill="auto"/>
            <w:vAlign w:val="center"/>
          </w:tcPr>
          <w:p w:rsidR="00BB2E28" w:rsidRPr="00692553" w:rsidRDefault="0003033B" w:rsidP="00344FA0">
            <w:r>
              <w:t>Paul Tonning, Ed Berg, Shane Thomas, Reiji Cass</w:t>
            </w:r>
          </w:p>
        </w:tc>
      </w:tr>
      <w:tr w:rsidR="00CE5994" w:rsidRPr="00692553" w:rsidTr="00BF24E9">
        <w:trPr>
          <w:trHeight w:val="288"/>
        </w:trPr>
        <w:tc>
          <w:tcPr>
            <w:tcW w:w="5897" w:type="dxa"/>
            <w:gridSpan w:val="2"/>
            <w:shd w:val="clear" w:color="auto" w:fill="auto"/>
            <w:vAlign w:val="center"/>
          </w:tcPr>
          <w:p w:rsidR="00CE5994" w:rsidRDefault="00A00B46" w:rsidP="00ED2B63">
            <w:pPr>
              <w:ind w:left="445"/>
            </w:pPr>
            <w:r>
              <w:t xml:space="preserve">Update the </w:t>
            </w:r>
            <w:r w:rsidRPr="0003033B">
              <w:rPr>
                <w:rFonts w:ascii="Arial" w:eastAsia="Arial" w:hAnsi="Arial" w:cs="Arial"/>
                <w:spacing w:val="0"/>
                <w:szCs w:val="16"/>
              </w:rPr>
              <w:t>Programmer I certificate</w:t>
            </w:r>
          </w:p>
        </w:tc>
        <w:tc>
          <w:tcPr>
            <w:tcW w:w="4173" w:type="dxa"/>
            <w:shd w:val="clear" w:color="auto" w:fill="auto"/>
            <w:vAlign w:val="center"/>
          </w:tcPr>
          <w:p w:rsidR="00CE5994" w:rsidRDefault="00A00B46" w:rsidP="00344FA0">
            <w:r>
              <w:t>Paul Tonning, Ed Berg, Shane Thomas, Reiji Cass</w:t>
            </w:r>
          </w:p>
        </w:tc>
      </w:tr>
    </w:tbl>
    <w:p w:rsidR="00344FA0" w:rsidRDefault="00344FA0"/>
    <w:p w:rsidR="00344FA0" w:rsidRDefault="00344FA0" w:rsidP="00344FA0"/>
    <w:tbl>
      <w:tblPr>
        <w:tblW w:w="5002"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5037"/>
        <w:gridCol w:w="859"/>
        <w:gridCol w:w="4178"/>
      </w:tblGrid>
      <w:tr w:rsidR="007E7EEA" w:rsidRPr="00692553" w:rsidTr="007E7EEA">
        <w:trPr>
          <w:trHeight w:val="288"/>
        </w:trPr>
        <w:tc>
          <w:tcPr>
            <w:tcW w:w="5037" w:type="dxa"/>
            <w:tcBorders>
              <w:top w:val="single" w:sz="12" w:space="0" w:color="BFBFBF" w:themeColor="background1" w:themeShade="BF"/>
            </w:tcBorders>
            <w:shd w:val="clear" w:color="auto" w:fill="auto"/>
            <w:vAlign w:val="center"/>
          </w:tcPr>
          <w:p w:rsidR="007E7EEA" w:rsidRDefault="007E7EEA" w:rsidP="005677D8">
            <w:pPr>
              <w:rPr>
                <w:b/>
              </w:rPr>
            </w:pPr>
            <w:r>
              <w:rPr>
                <w:b/>
              </w:rPr>
              <w:t xml:space="preserve">TOPIC:  </w:t>
            </w:r>
          </w:p>
        </w:tc>
        <w:tc>
          <w:tcPr>
            <w:tcW w:w="5037" w:type="dxa"/>
            <w:gridSpan w:val="2"/>
            <w:tcBorders>
              <w:top w:val="single" w:sz="12" w:space="0" w:color="BFBFBF" w:themeColor="background1" w:themeShade="BF"/>
            </w:tcBorders>
            <w:shd w:val="clear" w:color="auto" w:fill="auto"/>
            <w:vAlign w:val="center"/>
          </w:tcPr>
          <w:p w:rsidR="007E7EEA" w:rsidRDefault="007E7EEA" w:rsidP="005677D8">
            <w:pPr>
              <w:rPr>
                <w:b/>
              </w:rPr>
            </w:pPr>
            <w:r>
              <w:rPr>
                <w:b/>
              </w:rPr>
              <w:t xml:space="preserve">PRESENTER:  </w:t>
            </w:r>
          </w:p>
        </w:tc>
      </w:tr>
      <w:tr w:rsidR="00102C1B" w:rsidRPr="00692553" w:rsidTr="003271E3">
        <w:trPr>
          <w:trHeight w:val="288"/>
        </w:trPr>
        <w:tc>
          <w:tcPr>
            <w:tcW w:w="10074" w:type="dxa"/>
            <w:gridSpan w:val="3"/>
            <w:tcBorders>
              <w:top w:val="single" w:sz="12" w:space="0" w:color="BFBFBF" w:themeColor="background1" w:themeShade="BF"/>
            </w:tcBorders>
            <w:shd w:val="clear" w:color="auto" w:fill="F2F2F2" w:themeFill="background1" w:themeFillShade="F2"/>
            <w:vAlign w:val="center"/>
          </w:tcPr>
          <w:p w:rsidR="00102C1B" w:rsidRPr="00102C1B" w:rsidRDefault="00102C1B" w:rsidP="00344FA0">
            <w:pPr>
              <w:rPr>
                <w:b/>
              </w:rPr>
            </w:pPr>
            <w:r>
              <w:rPr>
                <w:b/>
              </w:rPr>
              <w:t>DISCUSSION</w:t>
            </w:r>
            <w:r w:rsidR="008B5885">
              <w:rPr>
                <w:b/>
              </w:rPr>
              <w:t>/CONCLUSIONS</w:t>
            </w:r>
          </w:p>
        </w:tc>
      </w:tr>
      <w:tr w:rsidR="00344FA0" w:rsidRPr="00692553" w:rsidTr="003271E3">
        <w:trPr>
          <w:trHeight w:val="288"/>
        </w:trPr>
        <w:tc>
          <w:tcPr>
            <w:tcW w:w="10074" w:type="dxa"/>
            <w:gridSpan w:val="3"/>
            <w:shd w:val="clear" w:color="auto" w:fill="auto"/>
            <w:vAlign w:val="center"/>
          </w:tcPr>
          <w:p w:rsidR="00344FA0" w:rsidRPr="00692553" w:rsidRDefault="00344FA0" w:rsidP="00D11D8D">
            <w:pPr>
              <w:pStyle w:val="ListParagraph"/>
              <w:numPr>
                <w:ilvl w:val="0"/>
                <w:numId w:val="3"/>
              </w:numPr>
              <w:ind w:left="450"/>
            </w:pPr>
          </w:p>
        </w:tc>
      </w:tr>
      <w:tr w:rsidR="003271E3" w:rsidRPr="00692553" w:rsidTr="003271E3">
        <w:trPr>
          <w:trHeight w:val="288"/>
        </w:trPr>
        <w:tc>
          <w:tcPr>
            <w:tcW w:w="5896" w:type="dxa"/>
            <w:gridSpan w:val="2"/>
            <w:tcBorders>
              <w:top w:val="single" w:sz="12" w:space="0" w:color="BFBFBF" w:themeColor="background1" w:themeShade="BF"/>
            </w:tcBorders>
            <w:shd w:val="clear" w:color="auto" w:fill="F2F2F2" w:themeFill="background1" w:themeFillShade="F2"/>
            <w:vAlign w:val="center"/>
          </w:tcPr>
          <w:p w:rsidR="003271E3" w:rsidRPr="00102C1B" w:rsidRDefault="003271E3" w:rsidP="00344FA0">
            <w:pPr>
              <w:pStyle w:val="Heading3"/>
              <w:rPr>
                <w:color w:val="auto"/>
              </w:rPr>
            </w:pPr>
            <w:r w:rsidRPr="00102C1B">
              <w:rPr>
                <w:color w:val="auto"/>
              </w:rPr>
              <w:t>Action items</w:t>
            </w:r>
          </w:p>
        </w:tc>
        <w:tc>
          <w:tcPr>
            <w:tcW w:w="4178" w:type="dxa"/>
            <w:tcBorders>
              <w:top w:val="single" w:sz="12" w:space="0" w:color="BFBFBF" w:themeColor="background1" w:themeShade="BF"/>
            </w:tcBorders>
            <w:shd w:val="clear" w:color="auto" w:fill="F2F2F2" w:themeFill="background1" w:themeFillShade="F2"/>
            <w:vAlign w:val="center"/>
          </w:tcPr>
          <w:p w:rsidR="003271E3" w:rsidRPr="00102C1B" w:rsidRDefault="003271E3" w:rsidP="003271E3">
            <w:pPr>
              <w:pStyle w:val="Heading3"/>
              <w:rPr>
                <w:color w:val="auto"/>
              </w:rPr>
            </w:pPr>
            <w:r w:rsidRPr="00102C1B">
              <w:rPr>
                <w:color w:val="auto"/>
              </w:rPr>
              <w:t>Person responsible</w:t>
            </w:r>
          </w:p>
        </w:tc>
      </w:tr>
      <w:tr w:rsidR="003271E3" w:rsidRPr="00692553" w:rsidTr="003271E3">
        <w:trPr>
          <w:trHeight w:val="288"/>
        </w:trPr>
        <w:tc>
          <w:tcPr>
            <w:tcW w:w="5896" w:type="dxa"/>
            <w:gridSpan w:val="2"/>
            <w:shd w:val="clear" w:color="auto" w:fill="auto"/>
            <w:vAlign w:val="center"/>
          </w:tcPr>
          <w:p w:rsidR="003271E3" w:rsidRPr="00692553" w:rsidRDefault="003271E3" w:rsidP="00F41D28">
            <w:pPr>
              <w:ind w:left="450"/>
            </w:pPr>
          </w:p>
        </w:tc>
        <w:tc>
          <w:tcPr>
            <w:tcW w:w="4178" w:type="dxa"/>
            <w:shd w:val="clear" w:color="auto" w:fill="auto"/>
            <w:vAlign w:val="center"/>
          </w:tcPr>
          <w:p w:rsidR="003271E3" w:rsidRPr="00692553" w:rsidRDefault="003271E3" w:rsidP="00344FA0"/>
        </w:tc>
      </w:tr>
      <w:bookmarkEnd w:id="2"/>
    </w:tbl>
    <w:p w:rsidR="00BB5323" w:rsidRDefault="00BB5323" w:rsidP="00954110"/>
    <w:p w:rsidR="00CD18F1" w:rsidRDefault="00CD18F1" w:rsidP="00954110"/>
    <w:p w:rsidR="00CD18F1" w:rsidRDefault="00CD18F1" w:rsidP="00954110"/>
    <w:p w:rsidR="00CD18F1" w:rsidRDefault="00CD18F1" w:rsidP="00954110"/>
    <w:p w:rsidR="00CD18F1" w:rsidRDefault="00CD18F1" w:rsidP="00954110"/>
    <w:p w:rsidR="00CD18F1" w:rsidRDefault="00CD18F1" w:rsidP="00954110"/>
    <w:p w:rsidR="00CD18F1" w:rsidRDefault="00CD18F1" w:rsidP="00833BFF">
      <w:pPr>
        <w:ind w:left="0"/>
      </w:pPr>
    </w:p>
    <w:sectPr w:rsidR="00CD18F1" w:rsidSect="00D94D8D">
      <w:headerReference w:type="default" r:id="rId8"/>
      <w:type w:val="continuous"/>
      <w:pgSz w:w="12240" w:h="15840" w:code="1"/>
      <w:pgMar w:top="1080" w:right="1080" w:bottom="990" w:left="10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386" w:rsidRDefault="009A7386" w:rsidP="005F3E43">
      <w:r>
        <w:separator/>
      </w:r>
    </w:p>
  </w:endnote>
  <w:endnote w:type="continuationSeparator" w:id="0">
    <w:p w:rsidR="009A7386" w:rsidRDefault="009A7386" w:rsidP="005F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386" w:rsidRDefault="009A7386" w:rsidP="005F3E43">
      <w:r>
        <w:separator/>
      </w:r>
    </w:p>
  </w:footnote>
  <w:footnote w:type="continuationSeparator" w:id="0">
    <w:p w:rsidR="009A7386" w:rsidRDefault="009A7386" w:rsidP="005F3E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E43" w:rsidRPr="005F3E43" w:rsidRDefault="005F3E43">
    <w:pPr>
      <w:pStyle w:val="Header"/>
      <w:rPr>
        <w:sz w:val="40"/>
        <w:szCs w:val="40"/>
      </w:rPr>
    </w:pPr>
    <w:r w:rsidRPr="005F3E43">
      <w:rPr>
        <w:sz w:val="40"/>
        <w:szCs w:val="40"/>
      </w:rPr>
      <w:t>Meeting</w:t>
    </w:r>
    <w:r w:rsidR="00B31F19">
      <w:rPr>
        <w:sz w:val="40"/>
        <w:szCs w:val="40"/>
      </w:rPr>
      <w:t xml:space="preserve"> Minutes</w:t>
    </w:r>
    <w:r w:rsidR="00526AC8">
      <w:rPr>
        <w:sz w:val="40"/>
        <w:szCs w:val="40"/>
      </w:rPr>
      <w:t xml:space="preserve"> </w:t>
    </w:r>
  </w:p>
  <w:p w:rsidR="005F3E43" w:rsidRDefault="005F3E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2EC1"/>
    <w:multiLevelType w:val="hybridMultilevel"/>
    <w:tmpl w:val="9AE0EBDA"/>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 w15:restartNumberingAfterBreak="0">
    <w:nsid w:val="056934DB"/>
    <w:multiLevelType w:val="hybridMultilevel"/>
    <w:tmpl w:val="13C0F018"/>
    <w:lvl w:ilvl="0" w:tplc="8D601AF2">
      <w:start w:val="1"/>
      <w:numFmt w:val="decimal"/>
      <w:lvlText w:val="%1."/>
      <w:lvlJc w:val="left"/>
      <w:pPr>
        <w:ind w:left="446" w:hanging="360"/>
      </w:pPr>
      <w:rPr>
        <w:rFonts w:asciiTheme="minorHAnsi" w:hAnsiTheme="minorHAnsi"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 w15:restartNumberingAfterBreak="0">
    <w:nsid w:val="3B8D4B04"/>
    <w:multiLevelType w:val="hybridMultilevel"/>
    <w:tmpl w:val="691E2A7C"/>
    <w:lvl w:ilvl="0" w:tplc="ACCC8018">
      <w:start w:val="1"/>
      <w:numFmt w:val="decimal"/>
      <w:lvlText w:val="%1."/>
      <w:lvlJc w:val="left"/>
      <w:pPr>
        <w:ind w:left="8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5B47BA"/>
    <w:multiLevelType w:val="hybridMultilevel"/>
    <w:tmpl w:val="D974DB1A"/>
    <w:lvl w:ilvl="0" w:tplc="4DCC1804">
      <w:start w:val="1"/>
      <w:numFmt w:val="decimal"/>
      <w:lvlText w:val="%1."/>
      <w:lvlJc w:val="left"/>
      <w:pPr>
        <w:ind w:left="8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731121"/>
    <w:multiLevelType w:val="hybridMultilevel"/>
    <w:tmpl w:val="099C0D60"/>
    <w:lvl w:ilvl="0" w:tplc="08C85EA2">
      <w:start w:val="1"/>
      <w:numFmt w:val="decimal"/>
      <w:lvlText w:val="%1."/>
      <w:lvlJc w:val="left"/>
      <w:pPr>
        <w:ind w:left="446" w:hanging="360"/>
      </w:pPr>
      <w:rPr>
        <w:rFonts w:eastAsia="Times New Roman"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5" w15:restartNumberingAfterBreak="0">
    <w:nsid w:val="7FBB7517"/>
    <w:multiLevelType w:val="hybridMultilevel"/>
    <w:tmpl w:val="9AE0EBDA"/>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num w:numId="1">
    <w:abstractNumId w:val="0"/>
  </w:num>
  <w:num w:numId="2">
    <w:abstractNumId w:val="3"/>
  </w:num>
  <w:num w:numId="3">
    <w:abstractNumId w:val="2"/>
  </w:num>
  <w:num w:numId="4">
    <w:abstractNumId w:val="1"/>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4"/>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FD2"/>
    <w:rsid w:val="000145A5"/>
    <w:rsid w:val="00026BC5"/>
    <w:rsid w:val="0003033B"/>
    <w:rsid w:val="00030DF4"/>
    <w:rsid w:val="00043514"/>
    <w:rsid w:val="00075A91"/>
    <w:rsid w:val="00093427"/>
    <w:rsid w:val="000A2456"/>
    <w:rsid w:val="000E5758"/>
    <w:rsid w:val="000F207C"/>
    <w:rsid w:val="00102C1B"/>
    <w:rsid w:val="00114356"/>
    <w:rsid w:val="00122D22"/>
    <w:rsid w:val="00151C1E"/>
    <w:rsid w:val="001674D9"/>
    <w:rsid w:val="00170743"/>
    <w:rsid w:val="00171828"/>
    <w:rsid w:val="001A4A7C"/>
    <w:rsid w:val="001E1A1C"/>
    <w:rsid w:val="001E5F8C"/>
    <w:rsid w:val="001F5AE9"/>
    <w:rsid w:val="002138F0"/>
    <w:rsid w:val="00232DE8"/>
    <w:rsid w:val="002A5E4D"/>
    <w:rsid w:val="002B4AC8"/>
    <w:rsid w:val="002C08EF"/>
    <w:rsid w:val="00311111"/>
    <w:rsid w:val="00314297"/>
    <w:rsid w:val="00323027"/>
    <w:rsid w:val="003271E3"/>
    <w:rsid w:val="0033554C"/>
    <w:rsid w:val="00341BD8"/>
    <w:rsid w:val="00344FA0"/>
    <w:rsid w:val="003D2689"/>
    <w:rsid w:val="003E4DE1"/>
    <w:rsid w:val="003E577F"/>
    <w:rsid w:val="003F4102"/>
    <w:rsid w:val="00417272"/>
    <w:rsid w:val="00423E89"/>
    <w:rsid w:val="004440E4"/>
    <w:rsid w:val="00446BEF"/>
    <w:rsid w:val="00456620"/>
    <w:rsid w:val="00460782"/>
    <w:rsid w:val="00474C41"/>
    <w:rsid w:val="00486A71"/>
    <w:rsid w:val="00495E0E"/>
    <w:rsid w:val="004A6C51"/>
    <w:rsid w:val="004C77F9"/>
    <w:rsid w:val="004E6CC8"/>
    <w:rsid w:val="005052C5"/>
    <w:rsid w:val="00520195"/>
    <w:rsid w:val="00526AC8"/>
    <w:rsid w:val="00531002"/>
    <w:rsid w:val="00533F4B"/>
    <w:rsid w:val="00555DB3"/>
    <w:rsid w:val="00560617"/>
    <w:rsid w:val="005677D8"/>
    <w:rsid w:val="0057338F"/>
    <w:rsid w:val="00575861"/>
    <w:rsid w:val="005B41B7"/>
    <w:rsid w:val="005D7FAA"/>
    <w:rsid w:val="005F3E43"/>
    <w:rsid w:val="005F58B2"/>
    <w:rsid w:val="005F5B7F"/>
    <w:rsid w:val="00616AE0"/>
    <w:rsid w:val="00635377"/>
    <w:rsid w:val="0064012F"/>
    <w:rsid w:val="00651842"/>
    <w:rsid w:val="00670042"/>
    <w:rsid w:val="00692553"/>
    <w:rsid w:val="006C6C8F"/>
    <w:rsid w:val="00736EAB"/>
    <w:rsid w:val="007530BB"/>
    <w:rsid w:val="007554A1"/>
    <w:rsid w:val="00797DE0"/>
    <w:rsid w:val="007C0AFA"/>
    <w:rsid w:val="007C174F"/>
    <w:rsid w:val="007E7EEA"/>
    <w:rsid w:val="008104C2"/>
    <w:rsid w:val="00833BFF"/>
    <w:rsid w:val="0083787A"/>
    <w:rsid w:val="008415DD"/>
    <w:rsid w:val="0085168B"/>
    <w:rsid w:val="008752F7"/>
    <w:rsid w:val="0088132A"/>
    <w:rsid w:val="008A6751"/>
    <w:rsid w:val="008A6C86"/>
    <w:rsid w:val="008B2336"/>
    <w:rsid w:val="008B5885"/>
    <w:rsid w:val="008B6238"/>
    <w:rsid w:val="008F49C0"/>
    <w:rsid w:val="00933330"/>
    <w:rsid w:val="009354FB"/>
    <w:rsid w:val="00954110"/>
    <w:rsid w:val="00982C40"/>
    <w:rsid w:val="00987202"/>
    <w:rsid w:val="009A7386"/>
    <w:rsid w:val="009B5B16"/>
    <w:rsid w:val="009D7761"/>
    <w:rsid w:val="009F107C"/>
    <w:rsid w:val="00A00B46"/>
    <w:rsid w:val="00A1057E"/>
    <w:rsid w:val="00A177F7"/>
    <w:rsid w:val="00A337BD"/>
    <w:rsid w:val="00A3431A"/>
    <w:rsid w:val="00A441C2"/>
    <w:rsid w:val="00A52E15"/>
    <w:rsid w:val="00A63DA0"/>
    <w:rsid w:val="00AE3851"/>
    <w:rsid w:val="00AF56FE"/>
    <w:rsid w:val="00B055C5"/>
    <w:rsid w:val="00B25A68"/>
    <w:rsid w:val="00B26FD2"/>
    <w:rsid w:val="00B31F19"/>
    <w:rsid w:val="00B524F0"/>
    <w:rsid w:val="00B84015"/>
    <w:rsid w:val="00B85F55"/>
    <w:rsid w:val="00B86C89"/>
    <w:rsid w:val="00BB14CA"/>
    <w:rsid w:val="00BB2E28"/>
    <w:rsid w:val="00BB5323"/>
    <w:rsid w:val="00BB6B8C"/>
    <w:rsid w:val="00BD55EB"/>
    <w:rsid w:val="00BE1DC6"/>
    <w:rsid w:val="00BF65DF"/>
    <w:rsid w:val="00C166AB"/>
    <w:rsid w:val="00C25D6A"/>
    <w:rsid w:val="00C45E12"/>
    <w:rsid w:val="00C85025"/>
    <w:rsid w:val="00CB3760"/>
    <w:rsid w:val="00CC17D9"/>
    <w:rsid w:val="00CD18F1"/>
    <w:rsid w:val="00CD7215"/>
    <w:rsid w:val="00CE5994"/>
    <w:rsid w:val="00CE6342"/>
    <w:rsid w:val="00CE727D"/>
    <w:rsid w:val="00D0269D"/>
    <w:rsid w:val="00D11D8D"/>
    <w:rsid w:val="00D3557F"/>
    <w:rsid w:val="00D621F4"/>
    <w:rsid w:val="00D8181B"/>
    <w:rsid w:val="00D82DB8"/>
    <w:rsid w:val="00D94D8D"/>
    <w:rsid w:val="00DB6A26"/>
    <w:rsid w:val="00E07202"/>
    <w:rsid w:val="00E10BF2"/>
    <w:rsid w:val="00E42E5E"/>
    <w:rsid w:val="00E43BAB"/>
    <w:rsid w:val="00E4544A"/>
    <w:rsid w:val="00E4591C"/>
    <w:rsid w:val="00E573C6"/>
    <w:rsid w:val="00E60E43"/>
    <w:rsid w:val="00E71DBA"/>
    <w:rsid w:val="00E72F46"/>
    <w:rsid w:val="00E77AF4"/>
    <w:rsid w:val="00E877D8"/>
    <w:rsid w:val="00EA2581"/>
    <w:rsid w:val="00ED2B63"/>
    <w:rsid w:val="00EE5EF7"/>
    <w:rsid w:val="00F41D28"/>
    <w:rsid w:val="00FD1874"/>
    <w:rsid w:val="00FD6B8B"/>
    <w:rsid w:val="00FF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14B18"/>
  <w15:docId w15:val="{95A0BEFF-E4AA-4C09-9FE3-00141B3D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FA0"/>
    <w:pPr>
      <w:ind w:left="86"/>
    </w:pPr>
    <w:rPr>
      <w:rFonts w:asciiTheme="minorHAnsi" w:hAnsiTheme="minorHAnsi"/>
      <w:spacing w:val="4"/>
      <w:sz w:val="16"/>
      <w:szCs w:val="18"/>
    </w:rPr>
  </w:style>
  <w:style w:type="paragraph" w:styleId="Heading1">
    <w:name w:val="heading 1"/>
    <w:basedOn w:val="Normal"/>
    <w:next w:val="Normal"/>
    <w:qFormat/>
    <w:rsid w:val="00344FA0"/>
    <w:pPr>
      <w:ind w:left="0"/>
      <w:outlineLvl w:val="0"/>
    </w:pPr>
    <w:rPr>
      <w:rFonts w:asciiTheme="majorHAnsi" w:hAnsiTheme="majorHAnsi"/>
      <w:caps/>
      <w:color w:val="7F7F7F" w:themeColor="text1" w:themeTint="80"/>
      <w:sz w:val="32"/>
    </w:rPr>
  </w:style>
  <w:style w:type="paragraph" w:styleId="Heading2">
    <w:name w:val="heading 2"/>
    <w:basedOn w:val="Normal"/>
    <w:next w:val="Normal"/>
    <w:qFormat/>
    <w:rsid w:val="005F58B2"/>
    <w:pPr>
      <w:spacing w:before="240" w:after="120"/>
      <w:ind w:left="0"/>
      <w:outlineLvl w:val="1"/>
    </w:pPr>
    <w:rPr>
      <w:rFonts w:asciiTheme="majorHAnsi" w:hAnsiTheme="majorHAnsi"/>
      <w:sz w:val="24"/>
    </w:rPr>
  </w:style>
  <w:style w:type="paragraph" w:styleId="Heading3">
    <w:name w:val="heading 3"/>
    <w:basedOn w:val="Normal"/>
    <w:next w:val="Normal"/>
    <w:link w:val="Heading3Char"/>
    <w:qFormat/>
    <w:rsid w:val="005F58B2"/>
    <w:pPr>
      <w:spacing w:before="40" w:after="40"/>
      <w:outlineLvl w:val="2"/>
    </w:pPr>
    <w:rPr>
      <w:b/>
      <w:caps/>
      <w:color w:val="7F7F7F" w:themeColor="text1" w:themeTint="80"/>
    </w:rPr>
  </w:style>
  <w:style w:type="paragraph" w:styleId="Heading4">
    <w:name w:val="heading 4"/>
    <w:basedOn w:val="Normal"/>
    <w:next w:val="Normal"/>
    <w:link w:val="Heading4Char"/>
    <w:qFormat/>
    <w:rsid w:val="00344FA0"/>
    <w:pPr>
      <w:ind w:left="0"/>
      <w:outlineLvl w:val="3"/>
    </w:pPr>
    <w:rPr>
      <w:caps/>
    </w:rPr>
  </w:style>
  <w:style w:type="paragraph" w:styleId="Heading5">
    <w:name w:val="heading 5"/>
    <w:basedOn w:val="Normal"/>
    <w:next w:val="Normal"/>
    <w:semiHidden/>
    <w:unhideWhenUsed/>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unhideWhenUsed/>
    <w:rsid w:val="00CB3760"/>
    <w:rPr>
      <w:rFonts w:cs="Tahoma"/>
      <w:szCs w:val="16"/>
    </w:rPr>
  </w:style>
  <w:style w:type="paragraph" w:styleId="Title">
    <w:name w:val="Title"/>
    <w:basedOn w:val="Normal"/>
    <w:next w:val="Normal"/>
    <w:link w:val="TitleChar"/>
    <w:qFormat/>
    <w:rsid w:val="005F58B2"/>
    <w:pPr>
      <w:spacing w:after="80"/>
      <w:ind w:left="0"/>
    </w:pPr>
    <w:rPr>
      <w:rFonts w:asciiTheme="majorHAnsi" w:hAnsiTheme="majorHAnsi"/>
      <w:color w:val="404040" w:themeColor="text1" w:themeTint="BF"/>
      <w:sz w:val="40"/>
    </w:rPr>
  </w:style>
  <w:style w:type="character" w:customStyle="1" w:styleId="TitleChar">
    <w:name w:val="Title Char"/>
    <w:basedOn w:val="DefaultParagraphFont"/>
    <w:link w:val="Title"/>
    <w:rsid w:val="005F58B2"/>
    <w:rPr>
      <w:rFonts w:asciiTheme="majorHAnsi" w:hAnsiTheme="majorHAnsi"/>
      <w:color w:val="404040" w:themeColor="text1" w:themeTint="BF"/>
      <w:spacing w:val="4"/>
      <w:sz w:val="40"/>
      <w:szCs w:val="18"/>
    </w:rPr>
  </w:style>
  <w:style w:type="paragraph" w:customStyle="1" w:styleId="Details">
    <w:name w:val="Details"/>
    <w:basedOn w:val="Normal"/>
    <w:unhideWhenUsed/>
    <w:qFormat/>
    <w:rsid w:val="00344FA0"/>
    <w:pPr>
      <w:ind w:left="0"/>
      <w:jc w:val="right"/>
    </w:pPr>
    <w:rPr>
      <w:caps/>
    </w:rPr>
  </w:style>
  <w:style w:type="character" w:styleId="PlaceholderText">
    <w:name w:val="Placeholder Text"/>
    <w:basedOn w:val="DefaultParagraphFont"/>
    <w:uiPriority w:val="99"/>
    <w:semiHidden/>
    <w:rsid w:val="005F58B2"/>
    <w:rPr>
      <w:color w:val="808080"/>
    </w:rPr>
  </w:style>
  <w:style w:type="paragraph" w:styleId="ListParagraph">
    <w:name w:val="List Paragraph"/>
    <w:basedOn w:val="Normal"/>
    <w:uiPriority w:val="34"/>
    <w:unhideWhenUsed/>
    <w:qFormat/>
    <w:rsid w:val="001674D9"/>
    <w:pPr>
      <w:ind w:left="720"/>
      <w:contextualSpacing/>
    </w:pPr>
  </w:style>
  <w:style w:type="paragraph" w:styleId="Header">
    <w:name w:val="header"/>
    <w:basedOn w:val="Normal"/>
    <w:link w:val="HeaderChar"/>
    <w:uiPriority w:val="99"/>
    <w:unhideWhenUsed/>
    <w:rsid w:val="005F3E43"/>
    <w:pPr>
      <w:tabs>
        <w:tab w:val="center" w:pos="4680"/>
        <w:tab w:val="right" w:pos="9360"/>
      </w:tabs>
    </w:pPr>
  </w:style>
  <w:style w:type="character" w:customStyle="1" w:styleId="HeaderChar">
    <w:name w:val="Header Char"/>
    <w:basedOn w:val="DefaultParagraphFont"/>
    <w:link w:val="Header"/>
    <w:uiPriority w:val="99"/>
    <w:rsid w:val="005F3E43"/>
    <w:rPr>
      <w:rFonts w:asciiTheme="minorHAnsi" w:hAnsiTheme="minorHAnsi"/>
      <w:spacing w:val="4"/>
      <w:sz w:val="16"/>
      <w:szCs w:val="18"/>
    </w:rPr>
  </w:style>
  <w:style w:type="paragraph" w:styleId="Footer">
    <w:name w:val="footer"/>
    <w:basedOn w:val="Normal"/>
    <w:link w:val="FooterChar"/>
    <w:unhideWhenUsed/>
    <w:rsid w:val="005F3E43"/>
    <w:pPr>
      <w:tabs>
        <w:tab w:val="center" w:pos="4680"/>
        <w:tab w:val="right" w:pos="9360"/>
      </w:tabs>
    </w:pPr>
  </w:style>
  <w:style w:type="character" w:customStyle="1" w:styleId="FooterChar">
    <w:name w:val="Footer Char"/>
    <w:basedOn w:val="DefaultParagraphFont"/>
    <w:link w:val="Footer"/>
    <w:rsid w:val="005F3E43"/>
    <w:rPr>
      <w:rFonts w:asciiTheme="minorHAnsi" w:hAnsiTheme="minorHAnsi"/>
      <w:spacing w:val="4"/>
      <w:sz w:val="16"/>
      <w:szCs w:val="18"/>
    </w:rPr>
  </w:style>
  <w:style w:type="character" w:customStyle="1" w:styleId="Heading3Char">
    <w:name w:val="Heading 3 Char"/>
    <w:basedOn w:val="DefaultParagraphFont"/>
    <w:link w:val="Heading3"/>
    <w:rsid w:val="004C77F9"/>
    <w:rPr>
      <w:rFonts w:asciiTheme="minorHAnsi" w:hAnsiTheme="minorHAnsi"/>
      <w:b/>
      <w:caps/>
      <w:color w:val="7F7F7F" w:themeColor="text1" w:themeTint="80"/>
      <w:spacing w:val="4"/>
      <w:sz w:val="16"/>
      <w:szCs w:val="18"/>
    </w:rPr>
  </w:style>
  <w:style w:type="character" w:customStyle="1" w:styleId="Heading4Char">
    <w:name w:val="Heading 4 Char"/>
    <w:basedOn w:val="DefaultParagraphFont"/>
    <w:link w:val="Heading4"/>
    <w:rsid w:val="004C77F9"/>
    <w:rPr>
      <w:rFonts w:asciiTheme="minorHAnsi" w:hAnsiTheme="minorHAnsi"/>
      <w:caps/>
      <w:spacing w:val="4"/>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ne.kuhns\AppData\Roaming\Microsoft\Templates\Meeting%20minutes(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9881A6F-4649-415F-BBD2-9727EF107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Meeting minutes(2).dotx</Template>
  <TotalTime>129</TotalTime>
  <Pages>3</Pages>
  <Words>1796</Words>
  <Characters>10240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Marianne Kuhns</dc:creator>
  <cp:keywords/>
  <cp:lastModifiedBy>Claude Oliver</cp:lastModifiedBy>
  <cp:revision>20</cp:revision>
  <cp:lastPrinted>2014-11-18T17:24:00Z</cp:lastPrinted>
  <dcterms:created xsi:type="dcterms:W3CDTF">2018-05-03T02:59:00Z</dcterms:created>
  <dcterms:modified xsi:type="dcterms:W3CDTF">2018-05-10T02:05:00Z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